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adjustRightInd/>
        <w:snapToGrid/>
        <w:spacing w:after="0" w:line="360" w:lineRule="auto"/>
        <w:jc w:val="center"/>
        <w:outlineLvl w:val="1"/>
        <w:rPr>
          <w:rFonts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响应供应商资格声明函</w:t>
      </w:r>
    </w:p>
    <w:p>
      <w:pPr>
        <w:widowControl w:val="0"/>
        <w:adjustRightInd/>
        <w:snapToGrid/>
        <w:spacing w:before="120" w:beforeLines="50" w:after="0" w:line="360" w:lineRule="auto"/>
        <w:jc w:val="both"/>
        <w:rPr>
          <w:rFonts w:hint="eastAsia" w:ascii="宋体" w:hAnsi="宋体" w:eastAsia="宋体" w:cs="宋体"/>
          <w:b/>
          <w:kern w:val="2"/>
          <w:sz w:val="21"/>
          <w:lang w:eastAsia="zh-CN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>致：</w:t>
      </w:r>
      <w:r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/>
        </w:rPr>
        <w:t>（采购人）</w:t>
      </w:r>
      <w:r>
        <w:rPr>
          <w:rFonts w:hint="eastAsia" w:ascii="宋体" w:hAnsi="宋体" w:eastAsia="宋体" w:cs="宋体"/>
          <w:b/>
          <w:kern w:val="2"/>
          <w:sz w:val="21"/>
          <w:szCs w:val="21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2"/>
          <w:sz w:val="21"/>
          <w:szCs w:val="21"/>
          <w:lang w:eastAsia="zh-CN"/>
        </w:rPr>
        <w:t>广东公信招标有限公司</w:t>
      </w:r>
    </w:p>
    <w:p>
      <w:pPr>
        <w:widowControl w:val="0"/>
        <w:adjustRightInd/>
        <w:snapToGrid w:val="0"/>
        <w:spacing w:before="120" w:beforeLines="50" w:after="0" w:line="360" w:lineRule="auto"/>
        <w:ind w:firstLine="424" w:firstLineChars="202"/>
        <w:jc w:val="both"/>
        <w:rPr>
          <w:rFonts w:ascii="宋体" w:hAnsi="宋体" w:eastAsia="宋体" w:cs="宋体"/>
          <w:kern w:val="2"/>
          <w:sz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关于贵单位、贵司</w:t>
      </w:r>
      <w:r>
        <w:rPr>
          <w:rFonts w:hint="eastAsia" w:ascii="宋体" w:hAnsi="宋体" w:eastAsia="宋体" w:cs="宋体"/>
          <w:kern w:val="2"/>
          <w:sz w:val="21"/>
        </w:rPr>
        <w:t>发布的</w:t>
      </w:r>
      <w:r>
        <w:rPr>
          <w:rFonts w:hint="eastAsia" w:ascii="宋体" w:hAnsi="宋体" w:eastAsia="宋体" w:cs="宋体"/>
          <w:kern w:val="2"/>
          <w:sz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FF0000"/>
          <w:kern w:val="2"/>
          <w:sz w:val="21"/>
          <w:u w:val="single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color w:val="FF0000"/>
          <w:kern w:val="2"/>
          <w:sz w:val="21"/>
          <w:u w:val="single"/>
          <w:lang w:eastAsia="zh-CN"/>
        </w:rPr>
        <w:t>项目名称</w:t>
      </w:r>
      <w:r>
        <w:rPr>
          <w:rFonts w:hint="eastAsia" w:ascii="宋体" w:hAnsi="宋体" w:eastAsia="宋体" w:cs="宋体"/>
          <w:color w:val="FF0000"/>
          <w:kern w:val="2"/>
          <w:sz w:val="21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kern w:val="2"/>
          <w:sz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u w:val="single"/>
        </w:rPr>
        <w:t>（</w:t>
      </w:r>
      <w:r>
        <w:rPr>
          <w:rFonts w:ascii="宋体" w:hAnsi="宋体" w:eastAsia="宋体" w:cs="宋体"/>
          <w:bCs/>
          <w:kern w:val="2"/>
          <w:sz w:val="21"/>
          <w:u w:val="single"/>
        </w:rPr>
        <w:t>项目编号：</w:t>
      </w:r>
      <w:r>
        <w:rPr>
          <w:rFonts w:hint="eastAsia" w:ascii="宋体" w:hAnsi="宋体" w:eastAsia="宋体" w:cs="宋体"/>
          <w:bCs/>
          <w:color w:val="FF0000"/>
          <w:kern w:val="2"/>
          <w:sz w:val="21"/>
          <w:u w:val="single"/>
          <w:lang w:val="en-US" w:eastAsia="zh-CN"/>
        </w:rPr>
        <w:t>(项目编号</w:t>
      </w:r>
      <w:r>
        <w:rPr>
          <w:rFonts w:ascii="宋体" w:hAnsi="宋体" w:eastAsia="宋体" w:cs="宋体"/>
          <w:bCs/>
          <w:color w:val="FF0000"/>
          <w:kern w:val="2"/>
          <w:sz w:val="21"/>
          <w:u w:val="single"/>
        </w:rPr>
        <w:t>）</w:t>
      </w:r>
      <w:r>
        <w:rPr>
          <w:rFonts w:hint="eastAsia" w:ascii="宋体" w:hAnsi="宋体" w:eastAsia="宋体" w:cs="宋体"/>
          <w:kern w:val="2"/>
          <w:sz w:val="21"/>
        </w:rPr>
        <w:t>的竞价公告，本公司（企业）愿意参加竞价，并声明：</w:t>
      </w:r>
    </w:p>
    <w:p>
      <w:pPr>
        <w:widowControl w:val="0"/>
        <w:adjustRightInd/>
        <w:snapToGrid w:val="0"/>
        <w:spacing w:before="120" w:beforeLines="50" w:after="0" w:line="360" w:lineRule="auto"/>
        <w:ind w:firstLine="420" w:firstLineChars="200"/>
        <w:jc w:val="both"/>
        <w:rPr>
          <w:rFonts w:ascii="宋体" w:hAnsi="宋体" w:eastAsia="宋体" w:cs="宋体"/>
          <w:bCs/>
          <w:kern w:val="2"/>
          <w:sz w:val="21"/>
          <w:szCs w:val="20"/>
        </w:rPr>
      </w:pPr>
      <w:r>
        <w:rPr>
          <w:rFonts w:hint="eastAsia" w:ascii="宋体" w:hAnsi="宋体" w:eastAsia="宋体" w:cs="宋体"/>
          <w:kern w:val="2"/>
          <w:sz w:val="21"/>
        </w:rPr>
        <w:t>一、本公司（企业）</w:t>
      </w:r>
      <w:r>
        <w:rPr>
          <w:rFonts w:hint="eastAsia" w:ascii="宋体" w:hAnsi="宋体" w:eastAsia="宋体" w:cs="宋体"/>
          <w:bCs/>
          <w:kern w:val="2"/>
          <w:sz w:val="21"/>
          <w:szCs w:val="20"/>
        </w:rPr>
        <w:t>具备《中华人民共和国政府采购法》第二十二条规定的条件：</w:t>
      </w:r>
    </w:p>
    <w:p>
      <w:pPr>
        <w:widowControl/>
        <w:adjustRightInd/>
        <w:snapToGrid/>
        <w:spacing w:before="120" w:beforeLines="50" w:after="0" w:line="360" w:lineRule="auto"/>
        <w:ind w:firstLine="360"/>
        <w:jc w:val="both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（一）具有独立承担民事责任的能力；</w:t>
      </w:r>
    </w:p>
    <w:p>
      <w:pPr>
        <w:widowControl/>
        <w:adjustRightInd/>
        <w:snapToGrid/>
        <w:spacing w:before="120" w:beforeLines="50" w:after="0" w:line="360" w:lineRule="auto"/>
        <w:ind w:firstLine="360"/>
        <w:jc w:val="both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（二）具有良好的商业信誉和健全的财务会计制度；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</w:t>
      </w:r>
    </w:p>
    <w:p>
      <w:pPr>
        <w:widowControl/>
        <w:adjustRightInd/>
        <w:snapToGrid/>
        <w:spacing w:before="120" w:beforeLines="50" w:after="0" w:line="360" w:lineRule="auto"/>
        <w:ind w:firstLine="360"/>
        <w:jc w:val="both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（三）具有履行合同所必需的设备和专业技术能力；</w:t>
      </w:r>
    </w:p>
    <w:p>
      <w:pPr>
        <w:widowControl/>
        <w:adjustRightInd/>
        <w:snapToGrid/>
        <w:spacing w:before="120" w:beforeLines="50" w:after="0" w:line="360" w:lineRule="auto"/>
        <w:ind w:firstLine="360"/>
        <w:jc w:val="both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（四）有依法缴纳税收和社会保障资金的良好记录；</w:t>
      </w:r>
    </w:p>
    <w:p>
      <w:pPr>
        <w:widowControl/>
        <w:adjustRightInd/>
        <w:snapToGrid/>
        <w:spacing w:before="120" w:beforeLines="50" w:after="0" w:line="360" w:lineRule="auto"/>
        <w:ind w:firstLine="360"/>
        <w:jc w:val="both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（五）参加政府采购活动前三年内，在经营活动中没有重大违法记录；</w:t>
      </w:r>
    </w:p>
    <w:p>
      <w:pPr>
        <w:widowControl/>
        <w:adjustRightInd/>
        <w:snapToGrid/>
        <w:spacing w:before="120" w:beforeLines="50" w:after="0" w:line="360" w:lineRule="auto"/>
        <w:ind w:firstLine="360"/>
        <w:jc w:val="both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（六）法律、行政法规规定的其他条件。</w:t>
      </w:r>
    </w:p>
    <w:p>
      <w:pPr>
        <w:widowControl w:val="0"/>
        <w:adjustRightInd/>
        <w:snapToGrid w:val="0"/>
        <w:spacing w:before="120" w:beforeLines="50" w:after="0" w:line="360" w:lineRule="auto"/>
        <w:ind w:firstLine="424" w:firstLineChars="202"/>
        <w:jc w:val="both"/>
        <w:rPr>
          <w:rFonts w:ascii="宋体" w:hAnsi="宋体" w:eastAsia="宋体" w:cs="宋体"/>
          <w:kern w:val="2"/>
          <w:sz w:val="21"/>
        </w:rPr>
      </w:pPr>
      <w:r>
        <w:rPr>
          <w:rFonts w:hint="eastAsia" w:ascii="宋体" w:hAnsi="宋体" w:eastAsia="宋体" w:cs="宋体"/>
          <w:kern w:val="2"/>
          <w:sz w:val="21"/>
        </w:rPr>
        <w:t>二、本公司具有本次采购项目服务能力。</w:t>
      </w:r>
    </w:p>
    <w:p>
      <w:pPr>
        <w:widowControl w:val="0"/>
        <w:adjustRightInd/>
        <w:snapToGrid w:val="0"/>
        <w:spacing w:before="120" w:beforeLines="50" w:after="0" w:line="360" w:lineRule="auto"/>
        <w:ind w:firstLine="424" w:firstLineChars="202"/>
        <w:jc w:val="both"/>
        <w:rPr>
          <w:rFonts w:ascii="宋体" w:hAnsi="宋体" w:eastAsia="宋体" w:cs="宋体"/>
          <w:kern w:val="2"/>
          <w:sz w:val="21"/>
        </w:rPr>
      </w:pPr>
      <w:r>
        <w:rPr>
          <w:rFonts w:hint="eastAsia" w:ascii="宋体" w:hAnsi="宋体" w:eastAsia="宋体" w:cs="宋体"/>
          <w:kern w:val="2"/>
          <w:sz w:val="21"/>
        </w:rPr>
        <w:t>三、本公司有固定的经营场所，信誉良好、售后维护服务好，并且在经营活动中无严重违法记录。</w:t>
      </w:r>
    </w:p>
    <w:p>
      <w:pPr>
        <w:widowControl w:val="0"/>
        <w:adjustRightInd/>
        <w:snapToGrid w:val="0"/>
        <w:spacing w:before="120" w:beforeLines="50" w:after="0" w:line="360" w:lineRule="auto"/>
        <w:ind w:firstLine="424" w:firstLineChars="202"/>
        <w:jc w:val="both"/>
        <w:rPr>
          <w:rFonts w:ascii="宋体" w:hAnsi="宋体" w:eastAsia="宋体" w:cs="宋体"/>
          <w:kern w:val="2"/>
          <w:sz w:val="21"/>
        </w:rPr>
      </w:pPr>
      <w:r>
        <w:rPr>
          <w:rFonts w:hint="eastAsia" w:ascii="宋体" w:hAnsi="宋体" w:eastAsia="宋体" w:cs="宋体"/>
          <w:kern w:val="2"/>
          <w:sz w:val="21"/>
        </w:rPr>
        <w:t>本公司（企业）承诺在本次采购活动中，如有违法、违规</w:t>
      </w:r>
      <w:r>
        <w:rPr>
          <w:rFonts w:hint="eastAsia" w:ascii="宋体" w:hAnsi="宋体" w:eastAsia="宋体" w:cs="宋体"/>
          <w:kern w:val="2"/>
          <w:sz w:val="21"/>
          <w:szCs w:val="21"/>
        </w:rPr>
        <w:t>、</w:t>
      </w:r>
      <w:r>
        <w:rPr>
          <w:rFonts w:hint="eastAsia" w:ascii="宋体" w:hAnsi="宋体" w:eastAsia="宋体" w:cs="宋体"/>
          <w:kern w:val="2"/>
          <w:sz w:val="21"/>
        </w:rPr>
        <w:t>弄虚作假行为，所造成的损失、不良后果及法律责任，一律由我公司（企业）承担。</w:t>
      </w:r>
    </w:p>
    <w:p>
      <w:pPr>
        <w:widowControl w:val="0"/>
        <w:adjustRightInd/>
        <w:snapToGrid/>
        <w:spacing w:before="120" w:beforeLines="50" w:after="0" w:line="360" w:lineRule="auto"/>
        <w:ind w:firstLine="420"/>
        <w:jc w:val="both"/>
        <w:rPr>
          <w:rFonts w:ascii="宋体" w:hAnsi="宋体" w:eastAsia="宋体" w:cs="宋体"/>
          <w:kern w:val="2"/>
          <w:sz w:val="21"/>
        </w:rPr>
      </w:pPr>
      <w:r>
        <w:rPr>
          <w:rFonts w:hint="eastAsia" w:ascii="宋体" w:hAnsi="宋体" w:eastAsia="宋体" w:cs="宋体"/>
          <w:kern w:val="2"/>
          <w:sz w:val="21"/>
        </w:rPr>
        <w:t>特此声明！</w:t>
      </w:r>
    </w:p>
    <w:p>
      <w:pPr>
        <w:widowControl w:val="0"/>
        <w:autoSpaceDE w:val="0"/>
        <w:autoSpaceDN w:val="0"/>
        <w:adjustRightInd w:val="0"/>
        <w:snapToGrid/>
        <w:spacing w:before="120" w:beforeLines="50" w:after="0" w:line="360" w:lineRule="auto"/>
        <w:ind w:firstLine="413" w:firstLineChars="196"/>
        <w:jc w:val="both"/>
        <w:rPr>
          <w:rFonts w:ascii="宋体" w:hAnsi="宋体" w:eastAsia="宋体" w:cs="宋体"/>
          <w:b/>
          <w:color w:val="000000"/>
          <w:kern w:val="2"/>
          <w:sz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1"/>
        </w:rPr>
        <w:t>备注：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napToGrid/>
        <w:spacing w:before="120" w:beforeLines="50" w:after="0" w:line="360" w:lineRule="auto"/>
        <w:ind w:left="1200" w:hanging="360"/>
        <w:jc w:val="both"/>
        <w:rPr>
          <w:rFonts w:ascii="宋体" w:hAnsi="宋体" w:eastAsia="宋体" w:cs="宋体"/>
          <w:color w:val="000000"/>
          <w:kern w:val="2"/>
          <w:sz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</w:rPr>
        <w:t>本声明函必须提供且内容不得擅自删改，否则视为响应无效。</w:t>
      </w:r>
    </w:p>
    <w:p>
      <w:pPr>
        <w:widowControl w:val="0"/>
        <w:numPr>
          <w:ilvl w:val="0"/>
          <w:numId w:val="1"/>
        </w:numPr>
        <w:adjustRightInd/>
        <w:snapToGrid w:val="0"/>
        <w:spacing w:before="120" w:beforeLines="50" w:after="0" w:line="360" w:lineRule="auto"/>
        <w:ind w:left="1200" w:hanging="360"/>
        <w:jc w:val="both"/>
        <w:rPr>
          <w:rFonts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本声明函如有虚假或与事实不符的，作无效报价处理。</w:t>
      </w:r>
    </w:p>
    <w:p>
      <w:pPr>
        <w:widowControl w:val="0"/>
        <w:autoSpaceDE w:val="0"/>
        <w:autoSpaceDN w:val="0"/>
        <w:adjustRightInd w:val="0"/>
        <w:snapToGrid/>
        <w:spacing w:before="120" w:beforeLines="50" w:after="0" w:line="360" w:lineRule="auto"/>
        <w:jc w:val="both"/>
        <w:rPr>
          <w:rFonts w:ascii="宋体" w:hAnsi="宋体" w:eastAsia="宋体" w:cs="宋体"/>
          <w:b/>
          <w:kern w:val="2"/>
          <w:sz w:val="21"/>
        </w:rPr>
      </w:pPr>
    </w:p>
    <w:p>
      <w:pPr>
        <w:widowControl w:val="0"/>
        <w:adjustRightInd/>
        <w:snapToGrid/>
        <w:spacing w:before="120" w:beforeLines="50" w:after="0" w:line="360" w:lineRule="auto"/>
        <w:ind w:firstLine="420"/>
        <w:jc w:val="both"/>
        <w:rPr>
          <w:rFonts w:ascii="宋体" w:hAnsi="宋体" w:eastAsia="宋体" w:cs="宋体"/>
          <w:kern w:val="2"/>
          <w:sz w:val="21"/>
          <w:u w:val="single"/>
        </w:rPr>
      </w:pPr>
      <w:r>
        <w:rPr>
          <w:rFonts w:hint="eastAsia" w:ascii="宋体" w:hAnsi="宋体" w:eastAsia="宋体" w:cs="宋体"/>
          <w:spacing w:val="4"/>
          <w:kern w:val="2"/>
          <w:sz w:val="21"/>
          <w:szCs w:val="21"/>
        </w:rPr>
        <w:t>响应</w:t>
      </w:r>
      <w:r>
        <w:rPr>
          <w:rFonts w:hint="eastAsia" w:ascii="宋体" w:hAnsi="宋体" w:eastAsia="宋体" w:cs="宋体"/>
          <w:kern w:val="2"/>
          <w:sz w:val="21"/>
        </w:rPr>
        <w:t>供应商名称（单位盖</w:t>
      </w:r>
      <w:r>
        <w:rPr>
          <w:rFonts w:hint="eastAsia" w:ascii="宋体" w:hAnsi="宋体" w:eastAsia="宋体" w:cs="宋体"/>
          <w:spacing w:val="4"/>
          <w:kern w:val="2"/>
          <w:sz w:val="21"/>
        </w:rPr>
        <w:t>公章</w:t>
      </w:r>
      <w:r>
        <w:rPr>
          <w:rFonts w:hint="eastAsia" w:ascii="宋体" w:hAnsi="宋体" w:eastAsia="宋体" w:cs="宋体"/>
          <w:kern w:val="2"/>
          <w:sz w:val="21"/>
        </w:rPr>
        <w:t>）：</w:t>
      </w:r>
      <w:r>
        <w:rPr>
          <w:rFonts w:hint="eastAsia" w:ascii="宋体" w:hAnsi="宋体" w:eastAsia="宋体" w:cs="宋体"/>
          <w:kern w:val="2"/>
          <w:sz w:val="21"/>
          <w:u w:val="single"/>
        </w:rPr>
        <w:t xml:space="preserve">                          </w:t>
      </w:r>
    </w:p>
    <w:p>
      <w:pPr>
        <w:widowControl w:val="0"/>
        <w:adjustRightInd/>
        <w:snapToGrid/>
        <w:spacing w:before="120" w:beforeLines="50" w:after="0" w:line="360" w:lineRule="auto"/>
        <w:ind w:firstLine="420" w:firstLineChars="200"/>
        <w:jc w:val="both"/>
        <w:rPr>
          <w:rFonts w:ascii="宋体" w:hAnsi="宋体" w:eastAsia="宋体" w:cs="宋体"/>
          <w:kern w:val="2"/>
          <w:sz w:val="21"/>
          <w:u w:val="single"/>
        </w:rPr>
      </w:pPr>
      <w:r>
        <w:rPr>
          <w:rFonts w:hint="eastAsia" w:ascii="宋体" w:hAnsi="宋体" w:eastAsia="宋体" w:cs="宋体"/>
          <w:kern w:val="2"/>
          <w:sz w:val="21"/>
        </w:rPr>
        <w:t>日期：</w:t>
      </w:r>
      <w:r>
        <w:rPr>
          <w:rFonts w:hint="eastAsia" w:ascii="宋体" w:hAnsi="宋体" w:eastAsia="宋体" w:cs="宋体"/>
          <w:kern w:val="2"/>
          <w:sz w:val="21"/>
          <w:u w:val="single"/>
        </w:rPr>
        <w:t xml:space="preserve">                       </w:t>
      </w:r>
    </w:p>
    <w:p>
      <w:pPr>
        <w:widowControl/>
        <w:adjustRightInd/>
        <w:snapToGrid/>
        <w:spacing w:after="0" w:line="240" w:lineRule="auto"/>
        <w:jc w:val="left"/>
        <w:rPr>
          <w:rFonts w:ascii="宋体" w:hAnsi="宋体" w:eastAsia="宋体" w:cs="宋体"/>
          <w:kern w:val="2"/>
          <w:sz w:val="21"/>
          <w:u w:val="single"/>
        </w:rPr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both"/>
      <w:rPr>
        <w:rFonts w:ascii="宋体" w:hAnsi="宋体" w:eastAsia="宋体" w:cs="宋体"/>
        <w:kern w:val="2"/>
        <w:sz w:val="18"/>
        <w:szCs w:val="18"/>
        <w:lang w:val="en-US" w:eastAsia="zh-CN" w:bidi="ar-SA"/>
      </w:rPr>
    </w:pPr>
    <w:r>
      <w:rPr>
        <w:rFonts w:ascii="华文中宋" w:hAnsi="华文中宋" w:eastAsia="华文中宋" w:cs="宋体"/>
        <w:b/>
        <w:kern w:val="2"/>
        <w:sz w:val="72"/>
        <w:szCs w:val="18"/>
        <w:lang w:val="en-US" w:eastAsia="zh-CN" w:bidi="ar-SA"/>
      </w:rPr>
      <w:drawing>
        <wp:inline distT="0" distB="0" distL="0" distR="0">
          <wp:extent cx="809625" cy="323850"/>
          <wp:effectExtent l="0" t="0" r="9525" b="0"/>
          <wp:docPr id="4097" name="图片 3" descr="1528895719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3" descr="1528895719(1)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3238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kern w:val="2"/>
        <w:sz w:val="18"/>
        <w:szCs w:val="18"/>
        <w:lang w:val="en-US" w:eastAsia="zh-CN" w:bidi="ar-SA"/>
      </w:rPr>
      <w:t xml:space="preserve">︱公平︱公正︱诚实︱守信︱               </w:t>
    </w:r>
    <w:r>
      <w:rPr>
        <w:rFonts w:ascii="宋体" w:hAnsi="宋体" w:eastAsia="宋体" w:cs="宋体"/>
        <w:kern w:val="2"/>
        <w:sz w:val="18"/>
        <w:szCs w:val="18"/>
        <w:lang w:val="en-US" w:eastAsia="zh-CN" w:bidi="ar-SA"/>
      </w:rPr>
      <w:t xml:space="preserve">          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158410D"/>
    <w:rsid w:val="286D0A9C"/>
    <w:rsid w:val="51C1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小莫</cp:lastModifiedBy>
  <dcterms:modified xsi:type="dcterms:W3CDTF">2021-01-11T02:39:41Z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