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adjustRightInd w:val="0"/>
        <w:snapToGrid w:val="0"/>
        <w:spacing w:before="156" w:beforeLines="50" w:after="156" w:afterLines="50" w:line="360" w:lineRule="auto"/>
        <w:jc w:val="center"/>
        <w:outlineLvl w:val="1"/>
        <w:rPr>
          <w:rFonts w:ascii="Arial" w:hAnsi="Arial" w:eastAsia="黑体" w:cs="Times New Roman"/>
          <w:bCs/>
          <w:kern w:val="2"/>
          <w:sz w:val="32"/>
          <w:szCs w:val="32"/>
        </w:rPr>
      </w:pPr>
      <w:r>
        <w:rPr>
          <w:rFonts w:hint="eastAsia" w:ascii="Arial" w:hAnsi="Arial" w:eastAsia="黑体" w:cs="Times New Roman"/>
          <w:bCs/>
          <w:kern w:val="2"/>
          <w:sz w:val="32"/>
          <w:szCs w:val="32"/>
        </w:rPr>
        <w:t>供应商资格声明函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Calibri" w:hAnsi="Calibri" w:eastAsia="宋体" w:cs="Times New Roman"/>
          <w:b/>
          <w:kern w:val="2"/>
          <w:sz w:val="21"/>
        </w:rPr>
      </w:pPr>
      <w:r>
        <w:rPr>
          <w:rFonts w:hint="eastAsia" w:ascii="Calibri" w:hAnsi="Calibri" w:eastAsia="宋体" w:cs="Times New Roman"/>
          <w:b/>
          <w:kern w:val="2"/>
          <w:sz w:val="21"/>
        </w:rPr>
        <w:t>广东公信招标有限公司：</w:t>
      </w:r>
    </w:p>
    <w:p>
      <w:pPr>
        <w:widowControl w:val="0"/>
        <w:adjustRightInd/>
        <w:snapToGrid/>
        <w:spacing w:after="0" w:line="360" w:lineRule="auto"/>
        <w:ind w:firstLine="525" w:firstLineChars="250"/>
        <w:jc w:val="both"/>
        <w:rPr>
          <w:rFonts w:ascii="宋体" w:hAnsi="宋体" w:eastAsia="宋体" w:cs="Times New Roman"/>
          <w:kern w:val="2"/>
          <w:sz w:val="21"/>
        </w:rPr>
      </w:pPr>
      <w:r>
        <w:rPr>
          <w:rFonts w:hint="eastAsia" w:ascii="宋体" w:hAnsi="宋体" w:eastAsia="宋体" w:cs="Times New Roman"/>
          <w:kern w:val="2"/>
          <w:sz w:val="21"/>
        </w:rPr>
        <w:t>关于贵公司</w:t>
      </w:r>
      <w:r>
        <w:rPr>
          <w:rFonts w:hint="eastAsia" w:ascii="宋体" w:hAnsi="宋体" w:eastAsia="宋体" w:cs="Times New Roman"/>
          <w:kern w:val="2"/>
          <w:sz w:val="21"/>
          <w:u w:val="single"/>
        </w:rPr>
        <w:t>　　　</w:t>
      </w:r>
      <w:r>
        <w:rPr>
          <w:rFonts w:hint="eastAsia" w:ascii="宋体" w:hAnsi="宋体" w:eastAsia="宋体" w:cs="Times New Roman"/>
          <w:kern w:val="2"/>
          <w:sz w:val="21"/>
        </w:rPr>
        <w:t>年</w:t>
      </w:r>
      <w:r>
        <w:rPr>
          <w:rFonts w:hint="eastAsia" w:ascii="宋体" w:hAnsi="宋体" w:eastAsia="宋体" w:cs="Times New Roman"/>
          <w:kern w:val="2"/>
          <w:sz w:val="21"/>
          <w:u w:val="single"/>
        </w:rPr>
        <w:t>　　</w:t>
      </w:r>
      <w:r>
        <w:rPr>
          <w:rFonts w:hint="eastAsia" w:ascii="宋体" w:hAnsi="宋体" w:eastAsia="宋体" w:cs="Times New Roman"/>
          <w:kern w:val="2"/>
          <w:sz w:val="21"/>
        </w:rPr>
        <w:t>月</w:t>
      </w:r>
      <w:r>
        <w:rPr>
          <w:rFonts w:hint="eastAsia" w:ascii="宋体" w:hAnsi="宋体" w:eastAsia="宋体" w:cs="Times New Roman"/>
          <w:kern w:val="2"/>
          <w:sz w:val="21"/>
          <w:u w:val="single"/>
        </w:rPr>
        <w:t>　　</w:t>
      </w:r>
      <w:r>
        <w:rPr>
          <w:rFonts w:hint="eastAsia" w:ascii="宋体" w:hAnsi="宋体" w:eastAsia="宋体" w:cs="Times New Roman"/>
          <w:kern w:val="2"/>
          <w:sz w:val="21"/>
        </w:rPr>
        <w:t>日发布</w:t>
      </w:r>
      <w:r>
        <w:rPr>
          <w:rFonts w:hint="eastAsia" w:ascii="宋体" w:hAnsi="宋体" w:eastAsia="宋体" w:cs="Times New Roman"/>
          <w:kern w:val="2"/>
          <w:sz w:val="21"/>
          <w:u w:val="single"/>
        </w:rPr>
        <w:t xml:space="preserve">  (项目名称） </w:t>
      </w:r>
      <w:r>
        <w:rPr>
          <w:rFonts w:hint="eastAsia" w:ascii="宋体" w:hAnsi="宋体" w:eastAsia="宋体" w:cs="Times New Roman"/>
          <w:kern w:val="2"/>
          <w:sz w:val="21"/>
        </w:rPr>
        <w:t>（项目编号：</w:t>
      </w:r>
      <w:r>
        <w:rPr>
          <w:rFonts w:hint="eastAsia" w:ascii="宋体" w:hAnsi="宋体" w:eastAsia="宋体" w:cs="Times New Roman"/>
          <w:kern w:val="2"/>
          <w:sz w:val="21"/>
          <w:u w:val="single"/>
        </w:rPr>
        <w:t>GZGX21GZ00QY-18</w:t>
      </w:r>
      <w:r>
        <w:rPr>
          <w:rFonts w:hint="eastAsia" w:ascii="宋体" w:hAnsi="宋体" w:eastAsia="宋体" w:cs="Times New Roman"/>
          <w:kern w:val="2"/>
          <w:sz w:val="21"/>
        </w:rPr>
        <w:t>）的采购公告，本公司（企业）愿意参加，并声明：</w:t>
      </w:r>
    </w:p>
    <w:p>
      <w:pPr>
        <w:widowControl w:val="0"/>
        <w:adjustRightInd/>
        <w:snapToGrid w:val="0"/>
        <w:spacing w:after="0" w:line="360" w:lineRule="auto"/>
        <w:ind w:firstLine="420" w:firstLineChars="200"/>
        <w:jc w:val="both"/>
        <w:rPr>
          <w:rFonts w:ascii="宋体" w:hAnsi="宋体" w:eastAsia="宋体" w:cs="Times New Roman"/>
          <w:kern w:val="2"/>
          <w:sz w:val="21"/>
        </w:rPr>
      </w:pPr>
      <w:r>
        <w:rPr>
          <w:rFonts w:hint="eastAsia" w:ascii="宋体" w:hAnsi="宋体" w:eastAsia="宋体" w:cs="Times New Roman"/>
          <w:kern w:val="2"/>
          <w:sz w:val="21"/>
        </w:rPr>
        <w:t>一、本公司（企业）具备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</w:rPr>
        <w:t>采购文件</w:t>
      </w: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</w:rPr>
        <w:t>第一章采购邀请中的“</w:t>
      </w:r>
      <w:r>
        <w:rPr>
          <w:rFonts w:ascii="宋体" w:hAnsi="宋体" w:eastAsia="宋体" w:cs="Times New Roman"/>
          <w:b/>
          <w:kern w:val="2"/>
          <w:sz w:val="21"/>
          <w:szCs w:val="21"/>
        </w:rPr>
        <w:t>供应商</w:t>
      </w:r>
      <w:r>
        <w:rPr>
          <w:rFonts w:hint="eastAsia" w:ascii="宋体" w:hAnsi="宋体" w:eastAsia="宋体" w:cs="Times New Roman"/>
          <w:b/>
          <w:bCs/>
          <w:kern w:val="2"/>
          <w:sz w:val="21"/>
          <w:szCs w:val="21"/>
        </w:rPr>
        <w:t>资格要求”，</w:t>
      </w:r>
      <w:r>
        <w:rPr>
          <w:rFonts w:hint="eastAsia" w:ascii="宋体" w:hAnsi="宋体" w:eastAsia="宋体" w:cs="Times New Roman"/>
          <w:kern w:val="2"/>
          <w:sz w:val="21"/>
        </w:rPr>
        <w:t>并已清楚采购文件的要求及有关文件规定，</w:t>
      </w:r>
      <w:r>
        <w:rPr>
          <w:rFonts w:hint="eastAsia" w:ascii="宋体" w:hAnsi="宋体" w:eastAsia="宋体" w:cs="Times New Roman"/>
          <w:kern w:val="2"/>
          <w:sz w:val="21"/>
          <w:szCs w:val="21"/>
        </w:rPr>
        <w:t>我方承诺单位负责人为同一人或者存在直接控股、管理关系的不同供应商，不得同时参加本采购项目响应。</w:t>
      </w:r>
    </w:p>
    <w:p>
      <w:pPr>
        <w:widowControl w:val="0"/>
        <w:adjustRightInd/>
        <w:snapToGrid w:val="0"/>
        <w:spacing w:after="0" w:line="360" w:lineRule="auto"/>
        <w:ind w:firstLine="420" w:firstLineChars="200"/>
        <w:jc w:val="both"/>
        <w:rPr>
          <w:rFonts w:ascii="宋体" w:hAnsi="宋体" w:eastAsia="宋体" w:cs="Times New Roman"/>
          <w:kern w:val="2"/>
          <w:sz w:val="21"/>
        </w:rPr>
      </w:pPr>
      <w:r>
        <w:rPr>
          <w:rFonts w:hint="eastAsia" w:ascii="宋体" w:hAnsi="宋体" w:eastAsia="宋体" w:cs="Times New Roman"/>
          <w:kern w:val="2"/>
          <w:sz w:val="21"/>
        </w:rPr>
        <w:t>二、我方承诺在本次采购活动中，如有违法、违规、弄虚作假行为，所造成的损失、不良后果及法律责任，一律由我公司（企业）承担。</w:t>
      </w:r>
    </w:p>
    <w:p>
      <w:pPr>
        <w:widowControl w:val="0"/>
        <w:adjustRightInd/>
        <w:snapToGrid/>
        <w:spacing w:after="0" w:line="360" w:lineRule="auto"/>
        <w:ind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Calibri" w:hAnsi="Calibri" w:eastAsia="宋体" w:cs="Times New Roman"/>
          <w:kern w:val="2"/>
          <w:sz w:val="21"/>
        </w:rPr>
        <w:t>特此声明！</w:t>
      </w:r>
      <w:bookmarkStart w:id="0" w:name="_GoBack"/>
      <w:bookmarkEnd w:id="0"/>
    </w:p>
    <w:p>
      <w:pPr>
        <w:widowControl w:val="0"/>
        <w:adjustRightInd/>
        <w:snapToGrid/>
        <w:spacing w:after="0" w:line="360" w:lineRule="auto"/>
        <w:jc w:val="both"/>
        <w:rPr>
          <w:rFonts w:ascii="宋体" w:hAnsi="宋体" w:eastAsia="宋体" w:cs="Times New Roman"/>
          <w:b/>
          <w:kern w:val="2"/>
          <w:sz w:val="21"/>
        </w:rPr>
      </w:pPr>
      <w:r>
        <w:rPr>
          <w:rFonts w:hint="eastAsia" w:ascii="宋体" w:hAnsi="宋体" w:eastAsia="宋体" w:cs="Times New Roman"/>
          <w:b/>
          <w:kern w:val="2"/>
          <w:sz w:val="21"/>
        </w:rPr>
        <w:t>备注：1.本声明函必须提供且内容不得擅自删改，否则视为无效响应。</w:t>
      </w:r>
    </w:p>
    <w:p>
      <w:pPr>
        <w:widowControl w:val="0"/>
        <w:adjustRightInd w:val="0"/>
        <w:snapToGrid w:val="0"/>
        <w:spacing w:after="0" w:line="440" w:lineRule="exact"/>
        <w:ind w:firstLine="420"/>
        <w:jc w:val="both"/>
        <w:rPr>
          <w:rFonts w:ascii="Calibri" w:hAnsi="Calibri" w:eastAsia="宋体" w:cs="Times New Roman"/>
          <w:kern w:val="2"/>
          <w:sz w:val="21"/>
        </w:rPr>
      </w:pPr>
      <w:r>
        <w:rPr>
          <w:rFonts w:hint="eastAsia" w:ascii="宋体" w:hAnsi="宋体" w:eastAsia="宋体" w:cs="Times New Roman"/>
          <w:b/>
          <w:kern w:val="2"/>
          <w:sz w:val="21"/>
          <w:szCs w:val="21"/>
        </w:rPr>
        <w:t>2. 本声明函如有虚假或与事实不符的，作无效</w:t>
      </w:r>
      <w:r>
        <w:rPr>
          <w:rFonts w:hint="eastAsia" w:ascii="宋体" w:hAnsi="宋体" w:eastAsia="宋体" w:cs="Times New Roman"/>
          <w:b/>
          <w:kern w:val="2"/>
          <w:sz w:val="21"/>
        </w:rPr>
        <w:t>响应</w:t>
      </w:r>
      <w:r>
        <w:rPr>
          <w:rFonts w:hint="eastAsia" w:ascii="宋体" w:hAnsi="宋体" w:eastAsia="宋体" w:cs="Times New Roman"/>
          <w:b/>
          <w:kern w:val="2"/>
          <w:sz w:val="21"/>
          <w:szCs w:val="21"/>
        </w:rPr>
        <w:t>处理。</w:t>
      </w:r>
    </w:p>
    <w:p>
      <w:pPr>
        <w:widowControl w:val="0"/>
        <w:adjustRightInd w:val="0"/>
        <w:snapToGrid w:val="0"/>
        <w:spacing w:after="0" w:line="440" w:lineRule="exact"/>
        <w:ind w:firstLine="42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 w:val="0"/>
        <w:snapToGrid w:val="0"/>
        <w:spacing w:after="0" w:line="440" w:lineRule="exact"/>
        <w:ind w:firstLine="420"/>
        <w:jc w:val="both"/>
        <w:rPr>
          <w:rFonts w:ascii="Calibri" w:hAnsi="Calibri" w:eastAsia="宋体" w:cs="Times New Roman"/>
          <w:kern w:val="2"/>
          <w:sz w:val="21"/>
        </w:rPr>
      </w:pPr>
    </w:p>
    <w:p>
      <w:pPr>
        <w:widowControl w:val="0"/>
        <w:adjustRightInd/>
        <w:snapToGrid/>
        <w:spacing w:after="0" w:line="360" w:lineRule="auto"/>
        <w:ind w:right="420" w:firstLine="315" w:firstLineChars="150"/>
        <w:jc w:val="left"/>
        <w:rPr>
          <w:rFonts w:ascii="Calibri" w:hAnsi="Calibri" w:eastAsia="宋体" w:cs="Times New Roman"/>
          <w:kern w:val="2"/>
          <w:sz w:val="21"/>
          <w:u w:val="single"/>
        </w:rPr>
      </w:pPr>
      <w:r>
        <w:rPr>
          <w:rFonts w:hint="eastAsia" w:ascii="Calibri" w:hAnsi="Calibri" w:eastAsia="宋体" w:cs="Times New Roman"/>
          <w:kern w:val="2"/>
          <w:sz w:val="21"/>
        </w:rPr>
        <w:t>响应供应商名称</w:t>
      </w:r>
      <w:r>
        <w:rPr>
          <w:rFonts w:hint="eastAsia" w:ascii="Calibri" w:hAnsi="Calibri" w:eastAsia="宋体" w:cs="Times New Roman"/>
          <w:kern w:val="2"/>
          <w:sz w:val="21"/>
          <w:lang w:eastAsia="zh-CN"/>
        </w:rPr>
        <w:t>（盖章）</w:t>
      </w:r>
      <w:r>
        <w:rPr>
          <w:rFonts w:hint="eastAsia" w:ascii="Calibri" w:hAnsi="Calibri" w:eastAsia="宋体" w:cs="Times New Roman"/>
          <w:kern w:val="2"/>
          <w:sz w:val="21"/>
        </w:rPr>
        <w:t>：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u w:val="single"/>
          <w:lang w:val="en-US" w:eastAsia="zh-CN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  <w:t>；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             </w:t>
      </w:r>
    </w:p>
    <w:p>
      <w:pPr>
        <w:widowControl w:val="0"/>
        <w:adjustRightInd/>
        <w:snapToGrid/>
        <w:spacing w:after="0" w:line="360" w:lineRule="auto"/>
        <w:ind w:right="420" w:firstLine="315" w:firstLineChars="150"/>
        <w:jc w:val="left"/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</w:pPr>
      <w:r>
        <w:rPr>
          <w:rFonts w:hint="eastAsia" w:ascii="Calibri" w:hAnsi="Calibri" w:eastAsia="宋体" w:cs="Times New Roman"/>
          <w:kern w:val="2"/>
          <w:sz w:val="21"/>
        </w:rPr>
        <w:t>地址：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               </w:t>
      </w:r>
      <w:r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  <w:t>；</w:t>
      </w:r>
    </w:p>
    <w:p>
      <w:pPr>
        <w:widowControl w:val="0"/>
        <w:adjustRightInd/>
        <w:snapToGrid/>
        <w:spacing w:after="0" w:line="360" w:lineRule="auto"/>
        <w:ind w:right="420" w:firstLine="315" w:firstLineChars="150"/>
        <w:jc w:val="left"/>
        <w:rPr>
          <w:rFonts w:ascii="Calibri" w:hAnsi="Calibri" w:eastAsia="宋体" w:cs="Times New Roman"/>
          <w:kern w:val="2"/>
          <w:sz w:val="21"/>
          <w:u w:val="single"/>
        </w:rPr>
      </w:pPr>
      <w:r>
        <w:rPr>
          <w:rFonts w:hint="eastAsia" w:ascii="Calibri" w:hAnsi="Calibri" w:eastAsia="宋体" w:cs="Times New Roman"/>
          <w:kern w:val="2"/>
          <w:sz w:val="21"/>
        </w:rPr>
        <w:t>法定代表人或响应供应商授权代表（签名或盖章）：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u w:val="single"/>
          <w:lang w:val="en-US" w:eastAsia="zh-CN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  <w:t>；</w:t>
      </w:r>
    </w:p>
    <w:p>
      <w:pPr>
        <w:widowControl w:val="0"/>
        <w:adjustRightInd/>
        <w:snapToGrid/>
        <w:spacing w:after="0" w:line="360" w:lineRule="auto"/>
        <w:ind w:right="420" w:firstLine="315" w:firstLineChars="150"/>
        <w:jc w:val="left"/>
        <w:rPr>
          <w:rFonts w:ascii="Calibri" w:hAnsi="Calibri" w:eastAsia="宋体" w:cs="Times New Roman"/>
          <w:kern w:val="2"/>
          <w:sz w:val="21"/>
          <w:u w:val="single"/>
        </w:rPr>
      </w:pPr>
      <w:r>
        <w:rPr>
          <w:rFonts w:hint="eastAsia" w:ascii="Calibri" w:hAnsi="Calibri" w:eastAsia="宋体" w:cs="Times New Roman"/>
          <w:kern w:val="2"/>
          <w:sz w:val="21"/>
        </w:rPr>
        <w:t>联系电话：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u w:val="single"/>
          <w:lang w:val="en-US" w:eastAsia="zh-CN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  <w:t>；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</w:t>
      </w:r>
    </w:p>
    <w:p>
      <w:pPr>
        <w:widowControl w:val="0"/>
        <w:adjustRightInd/>
        <w:snapToGrid/>
        <w:spacing w:after="0" w:line="360" w:lineRule="auto"/>
        <w:ind w:right="420" w:firstLine="315" w:firstLineChars="150"/>
        <w:jc w:val="left"/>
        <w:rPr>
          <w:rFonts w:ascii="Calibri" w:hAnsi="Calibri" w:eastAsia="宋体" w:cs="Times New Roman"/>
          <w:kern w:val="2"/>
          <w:sz w:val="21"/>
          <w:u w:val="single"/>
        </w:rPr>
      </w:pPr>
      <w:r>
        <w:rPr>
          <w:rFonts w:hint="eastAsia" w:ascii="Calibri" w:hAnsi="Calibri" w:eastAsia="宋体" w:cs="Times New Roman"/>
          <w:kern w:val="2"/>
          <w:sz w:val="21"/>
        </w:rPr>
        <w:t>日期：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      </w:t>
      </w:r>
      <w:r>
        <w:rPr>
          <w:rFonts w:hint="eastAsia" w:ascii="Calibri" w:hAnsi="Calibri" w:eastAsia="宋体" w:cs="Times New Roman"/>
          <w:kern w:val="2"/>
          <w:sz w:val="21"/>
          <w:u w:val="single"/>
          <w:lang w:val="en-US" w:eastAsia="zh-CN"/>
        </w:rPr>
        <w:t xml:space="preserve">            </w:t>
      </w:r>
      <w:r>
        <w:rPr>
          <w:rFonts w:hint="eastAsia" w:ascii="Calibri" w:hAnsi="Calibri" w:eastAsia="宋体" w:cs="Times New Roman"/>
          <w:kern w:val="2"/>
          <w:sz w:val="21"/>
          <w:u w:val="single"/>
        </w:rPr>
        <w:t xml:space="preserve">     </w:t>
      </w:r>
      <w:r>
        <w:rPr>
          <w:rFonts w:hint="eastAsia" w:ascii="Calibri" w:hAnsi="Calibri" w:eastAsia="宋体" w:cs="Times New Roman"/>
          <w:kern w:val="2"/>
          <w:sz w:val="21"/>
          <w:u w:val="none"/>
          <w:lang w:eastAsia="zh-CN"/>
        </w:rPr>
        <w:t>；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75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小莫</cp:lastModifiedBy>
  <dcterms:modified xsi:type="dcterms:W3CDTF">2021-02-25T03:59:15Z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