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615"/>
        </w:tabs>
        <w:kinsoku/>
        <w:wordWrap/>
        <w:overflowPunct/>
        <w:topLinePunct w:val="0"/>
        <w:autoSpaceDE/>
        <w:autoSpaceDN/>
        <w:bidi w:val="0"/>
        <w:adjustRightInd/>
        <w:snapToGrid/>
        <w:spacing w:line="600" w:lineRule="exact"/>
        <w:jc w:val="center"/>
        <w:textAlignment w:val="auto"/>
      </w:pPr>
      <w:bookmarkStart w:id="0" w:name="_GoBack"/>
      <w:r>
        <w:drawing>
          <wp:anchor distT="0" distB="0" distL="114300" distR="114300" simplePos="0" relativeHeight="251659264" behindDoc="1" locked="0" layoutInCell="1" allowOverlap="1">
            <wp:simplePos x="0" y="0"/>
            <wp:positionH relativeFrom="column">
              <wp:posOffset>-1270</wp:posOffset>
            </wp:positionH>
            <wp:positionV relativeFrom="paragraph">
              <wp:posOffset>152400</wp:posOffset>
            </wp:positionV>
            <wp:extent cx="6533515" cy="830580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533515" cy="8305800"/>
                    </a:xfrm>
                    <a:prstGeom prst="rect">
                      <a:avLst/>
                    </a:prstGeom>
                    <a:noFill/>
                    <a:ln>
                      <a:noFill/>
                    </a:ln>
                  </pic:spPr>
                </pic:pic>
              </a:graphicData>
            </a:graphic>
          </wp:anchor>
        </w:drawing>
      </w:r>
      <w:bookmarkEnd w:id="0"/>
    </w:p>
    <w:p>
      <w:r>
        <w:br w:type="page"/>
      </w:r>
    </w:p>
    <w:p>
      <w:pPr>
        <w:keepNext w:val="0"/>
        <w:keepLines w:val="0"/>
        <w:pageBreakBefore w:val="0"/>
        <w:widowControl w:val="0"/>
        <w:tabs>
          <w:tab w:val="left" w:pos="7615"/>
        </w:tabs>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南沙渔业产业园水产智慧化养殖项目-养殖生产车间工程</w:t>
      </w:r>
    </w:p>
    <w:p>
      <w:pPr>
        <w:keepNext w:val="0"/>
        <w:keepLines w:val="0"/>
        <w:pageBreakBefore w:val="0"/>
        <w:widowControl w:val="0"/>
        <w:tabs>
          <w:tab w:val="left" w:pos="7615"/>
        </w:tabs>
        <w:kinsoku/>
        <w:wordWrap/>
        <w:overflowPunct/>
        <w:topLinePunct w:val="0"/>
        <w:autoSpaceDE/>
        <w:autoSpaceDN/>
        <w:bidi w:val="0"/>
        <w:adjustRightInd/>
        <w:snapToGrid/>
        <w:spacing w:line="600" w:lineRule="exact"/>
        <w:jc w:val="center"/>
        <w:textAlignment w:val="auto"/>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资格审查情况报告</w:t>
      </w:r>
    </w:p>
    <w:p>
      <w:pPr>
        <w:spacing w:line="480" w:lineRule="exact"/>
        <w:ind w:firstLine="57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由广州南沙渔业产业园有限公司负责招标的</w:t>
      </w:r>
      <w:r>
        <w:rPr>
          <w:rFonts w:hint="eastAsia" w:ascii="宋体" w:hAnsi="宋体" w:eastAsia="宋体" w:cs="宋体"/>
          <w:color w:val="000000" w:themeColor="text1"/>
          <w:sz w:val="28"/>
          <w:szCs w:val="28"/>
          <w:u w:val="single"/>
          <w:lang w:eastAsia="zh-CN"/>
          <w14:textFill>
            <w14:solidFill>
              <w14:schemeClr w14:val="tx1"/>
            </w14:solidFill>
          </w14:textFill>
        </w:rPr>
        <w:t>南沙渔业产业园水产智慧化养殖项目-养殖生产车间工程</w:t>
      </w:r>
      <w:r>
        <w:rPr>
          <w:rFonts w:hint="eastAsia" w:ascii="宋体" w:hAnsi="宋体" w:eastAsia="宋体" w:cs="宋体"/>
          <w:color w:val="000000" w:themeColor="text1"/>
          <w:sz w:val="28"/>
          <w:szCs w:val="28"/>
          <w:u w:val="single"/>
          <w14:textFill>
            <w14:solidFill>
              <w14:schemeClr w14:val="tx1"/>
            </w14:solidFill>
          </w14:textFill>
        </w:rPr>
        <w:t>(项目编号：QY2022-</w:t>
      </w:r>
      <w:r>
        <w:rPr>
          <w:rFonts w:hint="eastAsia" w:ascii="宋体" w:hAnsi="宋体" w:eastAsia="宋体" w:cs="宋体"/>
          <w:color w:val="000000" w:themeColor="text1"/>
          <w:sz w:val="28"/>
          <w:szCs w:val="28"/>
          <w:u w:val="single"/>
          <w:lang w:val="en-US" w:eastAsia="zh-CN"/>
          <w14:textFill>
            <w14:solidFill>
              <w14:schemeClr w14:val="tx1"/>
            </w14:solidFill>
          </w14:textFill>
        </w:rPr>
        <w:t>124</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，已委托</w:t>
      </w:r>
      <w:r>
        <w:rPr>
          <w:rFonts w:hint="eastAsia" w:ascii="宋体" w:hAnsi="宋体" w:eastAsia="宋体" w:cs="宋体"/>
          <w:color w:val="000000" w:themeColor="text1"/>
          <w:sz w:val="28"/>
          <w:szCs w:val="28"/>
          <w:u w:val="single"/>
          <w14:textFill>
            <w14:solidFill>
              <w14:schemeClr w14:val="tx1"/>
            </w14:solidFill>
          </w14:textFill>
        </w:rPr>
        <w:t>广东公信招标有限公司</w:t>
      </w:r>
      <w:r>
        <w:rPr>
          <w:rFonts w:hint="eastAsia" w:ascii="宋体" w:hAnsi="宋体" w:eastAsia="宋体" w:cs="宋体"/>
          <w:color w:val="000000" w:themeColor="text1"/>
          <w:sz w:val="28"/>
          <w:szCs w:val="28"/>
          <w14:textFill>
            <w14:solidFill>
              <w14:schemeClr w14:val="tx1"/>
            </w14:solidFill>
          </w14:textFill>
        </w:rPr>
        <w:t>进行公开招标，已经完成资格审查程序。现将资格审查情况报告如下：</w:t>
      </w:r>
    </w:p>
    <w:p>
      <w:pPr>
        <w:spacing w:line="480" w:lineRule="exact"/>
        <w:ind w:firstLine="57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本项目已于</w:t>
      </w:r>
      <w:r>
        <w:rPr>
          <w:rFonts w:hint="eastAsia" w:ascii="宋体" w:hAnsi="宋体" w:eastAsia="宋体" w:cs="宋体"/>
          <w:color w:val="000000" w:themeColor="text1"/>
          <w:sz w:val="28"/>
          <w:szCs w:val="28"/>
          <w:u w:val="single"/>
          <w14:textFill>
            <w14:solidFill>
              <w14:schemeClr w14:val="tx1"/>
            </w14:solidFill>
          </w14:textFill>
        </w:rPr>
        <w:t>2022年</w:t>
      </w:r>
      <w:r>
        <w:rPr>
          <w:rFonts w:hint="eastAsia" w:ascii="宋体" w:hAnsi="宋体" w:eastAsia="宋体" w:cs="宋体"/>
          <w:color w:val="000000" w:themeColor="text1"/>
          <w:sz w:val="28"/>
          <w:szCs w:val="28"/>
          <w:u w:val="single"/>
          <w:lang w:val="en-US" w:eastAsia="zh-CN"/>
          <w14:textFill>
            <w14:solidFill>
              <w14:schemeClr w14:val="tx1"/>
            </w14:solidFill>
          </w14:textFill>
        </w:rPr>
        <w:t>7</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27</w:t>
      </w:r>
      <w:r>
        <w:rPr>
          <w:rFonts w:hint="eastAsia"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14:textFill>
            <w14:solidFill>
              <w14:schemeClr w14:val="tx1"/>
            </w14:solidFill>
          </w14:textFill>
        </w:rPr>
        <w:t>在中国招标投标公共服务平台（http://www.cebpubservice.com/）</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南沙农业集团网站（http://www.nsny.com.cn/）和广东公信招标有限公司网站（网址：http://www.gdgxzb.cn/）发布招标公告,于</w:t>
      </w:r>
      <w:r>
        <w:rPr>
          <w:rFonts w:hint="eastAsia" w:ascii="宋体" w:hAnsi="宋体" w:eastAsia="宋体" w:cs="宋体"/>
          <w:bCs w:val="0"/>
          <w:color w:val="000000" w:themeColor="text1"/>
          <w:sz w:val="28"/>
          <w:szCs w:val="28"/>
          <w:u w:val="single"/>
          <w14:textFill>
            <w14:solidFill>
              <w14:schemeClr w14:val="tx1"/>
            </w14:solidFill>
          </w14:textFill>
        </w:rPr>
        <w:t>2022</w:t>
      </w:r>
      <w:r>
        <w:rPr>
          <w:rFonts w:hint="eastAsia" w:ascii="宋体" w:hAnsi="宋体" w:eastAsia="宋体" w:cs="宋体"/>
          <w:bCs w:val="0"/>
          <w:color w:val="000000" w:themeColor="text1"/>
          <w:sz w:val="28"/>
          <w:szCs w:val="28"/>
          <w14:textFill>
            <w14:solidFill>
              <w14:schemeClr w14:val="tx1"/>
            </w14:solidFill>
          </w14:textFill>
        </w:rPr>
        <w:t>年</w:t>
      </w:r>
      <w:r>
        <w:rPr>
          <w:rFonts w:hint="eastAsia" w:ascii="宋体" w:hAnsi="宋体" w:eastAsia="宋体" w:cs="宋体"/>
          <w:bCs w:val="0"/>
          <w:color w:val="000000" w:themeColor="text1"/>
          <w:sz w:val="28"/>
          <w:szCs w:val="28"/>
          <w:u w:val="single"/>
          <w:lang w:val="en-US" w:eastAsia="zh-CN"/>
          <w14:textFill>
            <w14:solidFill>
              <w14:schemeClr w14:val="tx1"/>
            </w14:solidFill>
          </w14:textFill>
        </w:rPr>
        <w:t>7</w:t>
      </w:r>
      <w:r>
        <w:rPr>
          <w:rFonts w:hint="eastAsia" w:ascii="宋体" w:hAnsi="宋体" w:eastAsia="宋体" w:cs="宋体"/>
          <w:bCs w:val="0"/>
          <w:color w:val="000000" w:themeColor="text1"/>
          <w:sz w:val="28"/>
          <w:szCs w:val="28"/>
          <w14:textFill>
            <w14:solidFill>
              <w14:schemeClr w14:val="tx1"/>
            </w14:solidFill>
          </w14:textFill>
        </w:rPr>
        <w:t>月</w:t>
      </w:r>
      <w:r>
        <w:rPr>
          <w:rFonts w:hint="eastAsia" w:ascii="宋体" w:hAnsi="宋体" w:eastAsia="宋体" w:cs="宋体"/>
          <w:bCs w:val="0"/>
          <w:color w:val="000000" w:themeColor="text1"/>
          <w:sz w:val="28"/>
          <w:szCs w:val="28"/>
          <w:u w:val="single"/>
          <w:lang w:val="en-US" w:eastAsia="zh-CN"/>
          <w14:textFill>
            <w14:solidFill>
              <w14:schemeClr w14:val="tx1"/>
            </w14:solidFill>
          </w14:textFill>
        </w:rPr>
        <w:t>27</w:t>
      </w:r>
      <w:r>
        <w:rPr>
          <w:rFonts w:hint="eastAsia" w:ascii="宋体" w:hAnsi="宋体" w:eastAsia="宋体" w:cs="宋体"/>
          <w:bCs w:val="0"/>
          <w:color w:val="000000" w:themeColor="text1"/>
          <w:sz w:val="28"/>
          <w:szCs w:val="28"/>
          <w14:textFill>
            <w14:solidFill>
              <w14:schemeClr w14:val="tx1"/>
            </w14:solidFill>
          </w14:textFill>
        </w:rPr>
        <w:t>日</w:t>
      </w:r>
      <w:r>
        <w:rPr>
          <w:rFonts w:hint="eastAsia" w:ascii="宋体" w:hAnsi="宋体" w:eastAsia="宋体" w:cs="宋体"/>
          <w:bCs w:val="0"/>
          <w:color w:val="000000" w:themeColor="text1"/>
          <w:sz w:val="28"/>
          <w:szCs w:val="28"/>
          <w:u w:val="single"/>
          <w14:textFill>
            <w14:solidFill>
              <w14:schemeClr w14:val="tx1"/>
            </w14:solidFill>
          </w14:textFill>
        </w:rPr>
        <w:t>9</w:t>
      </w:r>
      <w:r>
        <w:rPr>
          <w:rFonts w:hint="eastAsia" w:ascii="宋体" w:hAnsi="宋体" w:eastAsia="宋体" w:cs="宋体"/>
          <w:bCs w:val="0"/>
          <w:color w:val="000000" w:themeColor="text1"/>
          <w:sz w:val="28"/>
          <w:szCs w:val="28"/>
          <w14:textFill>
            <w14:solidFill>
              <w14:schemeClr w14:val="tx1"/>
            </w14:solidFill>
          </w14:textFill>
        </w:rPr>
        <w:t>时</w:t>
      </w:r>
      <w:r>
        <w:rPr>
          <w:rFonts w:hint="eastAsia" w:ascii="宋体" w:hAnsi="宋体" w:eastAsia="宋体" w:cs="宋体"/>
          <w:bCs w:val="0"/>
          <w:color w:val="000000" w:themeColor="text1"/>
          <w:sz w:val="28"/>
          <w:szCs w:val="28"/>
          <w:u w:val="single"/>
          <w14:textFill>
            <w14:solidFill>
              <w14:schemeClr w14:val="tx1"/>
            </w14:solidFill>
          </w14:textFill>
        </w:rPr>
        <w:t>00</w:t>
      </w:r>
      <w:r>
        <w:rPr>
          <w:rFonts w:hint="eastAsia" w:ascii="宋体" w:hAnsi="宋体" w:eastAsia="宋体" w:cs="宋体"/>
          <w:bCs w:val="0"/>
          <w:color w:val="000000" w:themeColor="text1"/>
          <w:sz w:val="28"/>
          <w:szCs w:val="28"/>
          <w14:textFill>
            <w14:solidFill>
              <w14:schemeClr w14:val="tx1"/>
            </w14:solidFill>
          </w14:textFill>
        </w:rPr>
        <w:t>分至</w:t>
      </w:r>
      <w:r>
        <w:rPr>
          <w:rFonts w:hint="eastAsia" w:ascii="宋体" w:hAnsi="宋体" w:eastAsia="宋体" w:cs="宋体"/>
          <w:bCs w:val="0"/>
          <w:color w:val="000000" w:themeColor="text1"/>
          <w:sz w:val="28"/>
          <w:szCs w:val="28"/>
          <w:u w:val="single"/>
          <w14:textFill>
            <w14:solidFill>
              <w14:schemeClr w14:val="tx1"/>
            </w14:solidFill>
          </w14:textFill>
        </w:rPr>
        <w:t>2022</w:t>
      </w:r>
      <w:r>
        <w:rPr>
          <w:rFonts w:hint="eastAsia" w:ascii="宋体" w:hAnsi="宋体" w:eastAsia="宋体" w:cs="宋体"/>
          <w:bCs w:val="0"/>
          <w:color w:val="000000" w:themeColor="text1"/>
          <w:sz w:val="28"/>
          <w:szCs w:val="28"/>
          <w14:textFill>
            <w14:solidFill>
              <w14:schemeClr w14:val="tx1"/>
            </w14:solidFill>
          </w14:textFill>
        </w:rPr>
        <w:t>年</w:t>
      </w:r>
      <w:r>
        <w:rPr>
          <w:rFonts w:hint="eastAsia" w:ascii="宋体" w:hAnsi="宋体" w:eastAsia="宋体" w:cs="宋体"/>
          <w:bCs w:val="0"/>
          <w:color w:val="000000" w:themeColor="text1"/>
          <w:sz w:val="28"/>
          <w:szCs w:val="28"/>
          <w:u w:val="single"/>
          <w:lang w:val="en-US" w:eastAsia="zh-CN"/>
          <w14:textFill>
            <w14:solidFill>
              <w14:schemeClr w14:val="tx1"/>
            </w14:solidFill>
          </w14:textFill>
        </w:rPr>
        <w:t>8</w:t>
      </w:r>
      <w:r>
        <w:rPr>
          <w:rFonts w:hint="eastAsia" w:ascii="宋体" w:hAnsi="宋体" w:eastAsia="宋体" w:cs="宋体"/>
          <w:bCs w:val="0"/>
          <w:color w:val="000000" w:themeColor="text1"/>
          <w:sz w:val="28"/>
          <w:szCs w:val="28"/>
          <w14:textFill>
            <w14:solidFill>
              <w14:schemeClr w14:val="tx1"/>
            </w14:solidFill>
          </w14:textFill>
        </w:rPr>
        <w:t>月</w:t>
      </w:r>
      <w:r>
        <w:rPr>
          <w:rFonts w:hint="eastAsia" w:ascii="宋体" w:hAnsi="宋体" w:eastAsia="宋体" w:cs="宋体"/>
          <w:bCs w:val="0"/>
          <w:color w:val="000000" w:themeColor="text1"/>
          <w:sz w:val="28"/>
          <w:szCs w:val="28"/>
          <w:u w:val="single"/>
          <w:lang w:val="en-US" w:eastAsia="zh-CN"/>
          <w14:textFill>
            <w14:solidFill>
              <w14:schemeClr w14:val="tx1"/>
            </w14:solidFill>
          </w14:textFill>
        </w:rPr>
        <w:t>2</w:t>
      </w:r>
      <w:r>
        <w:rPr>
          <w:rFonts w:hint="eastAsia" w:ascii="宋体" w:hAnsi="宋体" w:eastAsia="宋体" w:cs="宋体"/>
          <w:bCs w:val="0"/>
          <w:color w:val="000000" w:themeColor="text1"/>
          <w:sz w:val="28"/>
          <w:szCs w:val="28"/>
          <w14:textFill>
            <w14:solidFill>
              <w14:schemeClr w14:val="tx1"/>
            </w14:solidFill>
          </w14:textFill>
        </w:rPr>
        <w:t>日</w:t>
      </w:r>
      <w:r>
        <w:rPr>
          <w:rFonts w:hint="eastAsia" w:ascii="宋体" w:hAnsi="宋体" w:eastAsia="宋体" w:cs="宋体"/>
          <w:bCs w:val="0"/>
          <w:color w:val="000000" w:themeColor="text1"/>
          <w:sz w:val="28"/>
          <w:szCs w:val="28"/>
          <w:u w:val="single"/>
          <w14:textFill>
            <w14:solidFill>
              <w14:schemeClr w14:val="tx1"/>
            </w14:solidFill>
          </w14:textFill>
        </w:rPr>
        <w:t>17</w:t>
      </w:r>
      <w:r>
        <w:rPr>
          <w:rFonts w:hint="eastAsia" w:ascii="宋体" w:hAnsi="宋体" w:eastAsia="宋体" w:cs="宋体"/>
          <w:bCs w:val="0"/>
          <w:color w:val="000000" w:themeColor="text1"/>
          <w:sz w:val="28"/>
          <w:szCs w:val="28"/>
          <w14:textFill>
            <w14:solidFill>
              <w14:schemeClr w14:val="tx1"/>
            </w14:solidFill>
          </w14:textFill>
        </w:rPr>
        <w:t xml:space="preserve"> 时</w:t>
      </w:r>
      <w:r>
        <w:rPr>
          <w:rFonts w:hint="eastAsia" w:ascii="宋体" w:hAnsi="宋体" w:eastAsia="宋体" w:cs="宋体"/>
          <w:bCs w:val="0"/>
          <w:color w:val="000000" w:themeColor="text1"/>
          <w:sz w:val="28"/>
          <w:szCs w:val="28"/>
          <w:u w:val="single"/>
          <w:lang w:val="en-US" w:eastAsia="zh-CN"/>
          <w14:textFill>
            <w14:solidFill>
              <w14:schemeClr w14:val="tx1"/>
            </w14:solidFill>
          </w14:textFill>
        </w:rPr>
        <w:t>00</w:t>
      </w:r>
      <w:r>
        <w:rPr>
          <w:rFonts w:hint="eastAsia" w:ascii="宋体" w:hAnsi="宋体" w:eastAsia="宋体" w:cs="宋体"/>
          <w:bCs w:val="0"/>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14:textFill>
            <w14:solidFill>
              <w14:schemeClr w14:val="tx1"/>
            </w14:solidFill>
          </w14:textFill>
        </w:rPr>
        <w:t>在广东公信招标有限公司接收</w:t>
      </w:r>
      <w:r>
        <w:rPr>
          <w:rFonts w:hint="eastAsia" w:ascii="宋体" w:hAnsi="宋体" w:eastAsia="宋体" w:cs="宋体"/>
          <w:color w:val="000000" w:themeColor="text1"/>
          <w:kern w:val="0"/>
          <w:sz w:val="28"/>
          <w:szCs w:val="28"/>
          <w14:textFill>
            <w14:solidFill>
              <w14:schemeClr w14:val="tx1"/>
            </w14:solidFill>
          </w14:textFill>
        </w:rPr>
        <w:t>投标登记</w:t>
      </w:r>
      <w:r>
        <w:rPr>
          <w:rFonts w:hint="eastAsia" w:ascii="宋体" w:hAnsi="宋体" w:eastAsia="宋体" w:cs="宋体"/>
          <w:color w:val="000000" w:themeColor="text1"/>
          <w:sz w:val="28"/>
          <w:szCs w:val="28"/>
          <w14:textFill>
            <w14:solidFill>
              <w14:schemeClr w14:val="tx1"/>
            </w14:solidFill>
          </w14:textFill>
        </w:rPr>
        <w:t>，共有</w:t>
      </w:r>
      <w:r>
        <w:rPr>
          <w:rFonts w:hint="eastAsia" w:ascii="宋体" w:hAnsi="宋体" w:eastAsia="宋体" w:cs="宋体"/>
          <w:color w:val="000000" w:themeColor="text1"/>
          <w:sz w:val="28"/>
          <w:szCs w:val="28"/>
          <w:u w:val="single"/>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家投标单位参与本项目的投标登记，分别是：</w:t>
      </w:r>
      <w:r>
        <w:rPr>
          <w:rFonts w:hint="eastAsia" w:ascii="宋体" w:hAnsi="宋体" w:eastAsia="宋体" w:cs="宋体"/>
          <w:color w:val="000000" w:themeColor="text1"/>
          <w:sz w:val="28"/>
          <w:szCs w:val="28"/>
          <w:u w:val="single"/>
          <w:lang w:val="en-US" w:eastAsia="zh-CN"/>
          <w14:textFill>
            <w14:solidFill>
              <w14:schemeClr w14:val="tx1"/>
            </w14:solidFill>
          </w14:textFill>
        </w:rPr>
        <w:t>广州粤明建设工程有限公司</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广东博海建设工程有限公</w:t>
      </w:r>
      <w:r>
        <w:rPr>
          <w:rFonts w:hint="eastAsia" w:ascii="宋体" w:hAnsi="宋体" w:eastAsia="宋体" w:cs="宋体"/>
          <w:color w:val="000000" w:themeColor="text1"/>
          <w:sz w:val="28"/>
          <w:szCs w:val="28"/>
          <w:u w:val="single"/>
          <w14:textFill>
            <w14:solidFill>
              <w14:schemeClr w14:val="tx1"/>
            </w14:solidFill>
          </w14:textFill>
        </w:rPr>
        <w:t>司、</w:t>
      </w:r>
      <w:r>
        <w:rPr>
          <w:rFonts w:hint="eastAsia" w:ascii="宋体" w:hAnsi="宋体" w:eastAsia="宋体" w:cs="宋体"/>
          <w:color w:val="000000" w:themeColor="text1"/>
          <w:sz w:val="28"/>
          <w:szCs w:val="28"/>
          <w:u w:val="single"/>
          <w:lang w:val="en-US" w:eastAsia="zh-CN"/>
          <w14:textFill>
            <w14:solidFill>
              <w14:schemeClr w14:val="tx1"/>
            </w14:solidFill>
          </w14:textFill>
        </w:rPr>
        <w:t>广东华格建设有限公司、广东顺浩建设工程有限公司、广州宇阳建筑工程有限公司</w:t>
      </w:r>
      <w:r>
        <w:rPr>
          <w:rFonts w:hint="eastAsia" w:ascii="宋体" w:hAnsi="宋体" w:eastAsia="宋体" w:cs="宋体"/>
          <w:color w:val="000000" w:themeColor="text1"/>
          <w:kern w:val="0"/>
          <w:sz w:val="28"/>
          <w:szCs w:val="28"/>
          <w14:textFill>
            <w14:solidFill>
              <w14:schemeClr w14:val="tx1"/>
            </w14:solidFill>
          </w14:textFill>
        </w:rPr>
        <w:t>。本项目投标截止时间为2022年</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23</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09</w:t>
      </w:r>
      <w:r>
        <w:rPr>
          <w:rFonts w:hint="eastAsia" w:ascii="宋体" w:hAnsi="宋体" w:eastAsia="宋体" w:cs="宋体"/>
          <w:color w:val="000000" w:themeColor="text1"/>
          <w:kern w:val="0"/>
          <w:sz w:val="28"/>
          <w:szCs w:val="28"/>
          <w14:textFill>
            <w14:solidFill>
              <w14:schemeClr w14:val="tx1"/>
            </w14:solidFill>
          </w14:textFill>
        </w:rPr>
        <w:t>:30，至招标文件规定的投标截止时间前，以上</w:t>
      </w: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家投标单位均递交了投标文件（详见</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投标人代表签到及投标文件接收表</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w:t>
      </w:r>
    </w:p>
    <w:p>
      <w:pPr>
        <w:spacing w:line="480" w:lineRule="exact"/>
        <w:ind w:firstLine="57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本项目于</w:t>
      </w:r>
      <w:r>
        <w:rPr>
          <w:rFonts w:hint="eastAsia" w:ascii="宋体" w:hAnsi="宋体" w:eastAsia="宋体" w:cs="宋体"/>
          <w:color w:val="000000" w:themeColor="text1"/>
          <w:sz w:val="28"/>
          <w:szCs w:val="28"/>
          <w:u w:val="single"/>
          <w14:textFill>
            <w14:solidFill>
              <w14:schemeClr w14:val="tx1"/>
            </w14:solidFill>
          </w14:textFill>
        </w:rPr>
        <w:t>2022年</w:t>
      </w:r>
      <w:r>
        <w:rPr>
          <w:rFonts w:hint="eastAsia" w:ascii="宋体" w:hAnsi="宋体" w:eastAsia="宋体" w:cs="宋体"/>
          <w:color w:val="000000" w:themeColor="text1"/>
          <w:sz w:val="28"/>
          <w:szCs w:val="28"/>
          <w:u w:val="single"/>
          <w:lang w:val="en-US" w:eastAsia="zh-CN"/>
          <w14:textFill>
            <w14:solidFill>
              <w14:schemeClr w14:val="tx1"/>
            </w14:solidFill>
          </w14:textFill>
        </w:rPr>
        <w:t>8</w:t>
      </w:r>
      <w:r>
        <w:rPr>
          <w:rFonts w:hint="eastAsia" w:ascii="宋体" w:hAnsi="宋体" w:eastAsia="宋体" w:cs="宋体"/>
          <w:color w:val="000000" w:themeColor="text1"/>
          <w:sz w:val="28"/>
          <w:szCs w:val="28"/>
          <w:u w:val="single"/>
          <w14:textFill>
            <w14:solidFill>
              <w14:schemeClr w14:val="tx1"/>
            </w14:solidFill>
          </w14:textFill>
        </w:rPr>
        <w:t>月2</w:t>
      </w:r>
      <w:r>
        <w:rPr>
          <w:rFonts w:hint="eastAsia" w:ascii="宋体" w:hAnsi="宋体" w:eastAsia="宋体" w:cs="宋体"/>
          <w:color w:val="000000" w:themeColor="text1"/>
          <w:sz w:val="28"/>
          <w:szCs w:val="28"/>
          <w:u w:val="single"/>
          <w:lang w:val="en-US" w:eastAsia="zh-CN"/>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u w:val="single"/>
          <w:lang w:val="en-US" w:eastAsia="zh-CN"/>
          <w14:textFill>
            <w14:solidFill>
              <w14:schemeClr w14:val="tx1"/>
            </w14:solidFill>
          </w14:textFill>
        </w:rPr>
        <w:t>9</w:t>
      </w:r>
      <w:r>
        <w:rPr>
          <w:rFonts w:hint="eastAsia" w:ascii="宋体" w:hAnsi="宋体" w:eastAsia="宋体" w:cs="宋体"/>
          <w:color w:val="000000" w:themeColor="text1"/>
          <w:sz w:val="28"/>
          <w:szCs w:val="28"/>
          <w:u w:val="single"/>
          <w14:textFill>
            <w14:solidFill>
              <w14:schemeClr w14:val="tx1"/>
            </w14:solidFill>
          </w14:textFill>
        </w:rPr>
        <w:t>时30分</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u w:val="single"/>
          <w:shd w:val="clear" w:color="auto" w:fill="FFFFFF"/>
          <w14:textFill>
            <w14:solidFill>
              <w14:schemeClr w14:val="tx1"/>
            </w14:solidFill>
          </w14:textFill>
        </w:rPr>
        <w:t>广东公信招标有限公司（地址：广州市天河区天寿路31号江河大厦20楼2007室开标室）</w:t>
      </w:r>
      <w:r>
        <w:rPr>
          <w:rFonts w:hint="eastAsia" w:ascii="宋体" w:hAnsi="宋体" w:eastAsia="宋体" w:cs="宋体"/>
          <w:color w:val="000000" w:themeColor="text1"/>
          <w:sz w:val="28"/>
          <w:szCs w:val="28"/>
          <w14:textFill>
            <w14:solidFill>
              <w14:schemeClr w14:val="tx1"/>
            </w14:solidFill>
          </w14:textFill>
        </w:rPr>
        <w:t>举行了开标会议，对按要求递交的投标文件进行公开开标，共</w:t>
      </w:r>
      <w:r>
        <w:rPr>
          <w:rFonts w:hint="eastAsia" w:ascii="宋体" w:hAnsi="宋体" w:eastAsia="宋体" w:cs="宋体"/>
          <w:color w:val="000000" w:themeColor="text1"/>
          <w:sz w:val="28"/>
          <w:szCs w:val="28"/>
          <w:u w:val="single"/>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家投标单位顺利开启投标文件，</w:t>
      </w:r>
      <w:r>
        <w:rPr>
          <w:rFonts w:hint="eastAsia" w:ascii="宋体" w:hAnsi="宋体" w:eastAsia="宋体" w:cs="宋体"/>
          <w:color w:val="000000" w:themeColor="text1"/>
          <w:kern w:val="0"/>
          <w:sz w:val="28"/>
          <w:szCs w:val="28"/>
          <w14:textFill>
            <w14:solidFill>
              <w14:schemeClr w14:val="tx1"/>
            </w14:solidFill>
          </w14:textFill>
        </w:rPr>
        <w:t>分别是：</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广州粤明建设工程有限公司</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广东博海建设工程有限公</w:t>
      </w:r>
      <w:r>
        <w:rPr>
          <w:rFonts w:hint="eastAsia" w:ascii="宋体" w:hAnsi="宋体" w:eastAsia="宋体" w:cs="宋体"/>
          <w:color w:val="000000" w:themeColor="text1"/>
          <w:sz w:val="28"/>
          <w:szCs w:val="28"/>
          <w:u w:val="single"/>
          <w14:textFill>
            <w14:solidFill>
              <w14:schemeClr w14:val="tx1"/>
            </w14:solidFill>
          </w14:textFill>
        </w:rPr>
        <w:t>司、</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广东华格建设有限公司、广东顺浩建设工程有限公司、广州宇阳建筑工程有限公司 </w:t>
      </w:r>
      <w:r>
        <w:rPr>
          <w:rFonts w:hint="eastAsia" w:ascii="宋体" w:hAnsi="宋体" w:eastAsia="宋体" w:cs="宋体"/>
          <w:color w:val="000000" w:themeColor="text1"/>
          <w:sz w:val="28"/>
          <w:szCs w:val="28"/>
          <w:u w:val="single"/>
          <w14:textFill>
            <w14:solidFill>
              <w14:schemeClr w14:val="tx1"/>
            </w14:solidFill>
          </w14:textFill>
        </w:rPr>
        <w:t>（具体详见《开标汇总表》）</w:t>
      </w:r>
      <w:r>
        <w:rPr>
          <w:rFonts w:hint="eastAsia" w:ascii="宋体" w:hAnsi="宋体" w:eastAsia="宋体" w:cs="宋体"/>
          <w:color w:val="000000" w:themeColor="text1"/>
          <w:sz w:val="28"/>
          <w:szCs w:val="28"/>
          <w14:textFill>
            <w14:solidFill>
              <w14:schemeClr w14:val="tx1"/>
            </w14:solidFill>
          </w14:textFill>
        </w:rPr>
        <w:t>。</w:t>
      </w:r>
    </w:p>
    <w:p>
      <w:pPr>
        <w:spacing w:line="480" w:lineRule="exact"/>
        <w:ind w:firstLine="700" w:firstLineChars="250"/>
        <w:rPr>
          <w:rFonts w:hint="eastAsia"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本项目资格审查采用资格后审方式，本次的资格审查委员会由评标委员会担任，评标专家依法由招标人依法组建的</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名专家组成，</w:t>
      </w:r>
      <w:r>
        <w:rPr>
          <w:rFonts w:hint="eastAsia" w:ascii="宋体" w:hAnsi="宋体" w:eastAsia="宋体" w:cs="宋体"/>
          <w:bCs w:val="0"/>
          <w:color w:val="000000" w:themeColor="text1"/>
          <w:sz w:val="28"/>
          <w:szCs w:val="28"/>
          <w14:textFill>
            <w14:solidFill>
              <w14:schemeClr w14:val="tx1"/>
            </w14:solidFill>
          </w14:textFill>
        </w:rPr>
        <w:t>具体评标委员会名单如下：</w:t>
      </w:r>
    </w:p>
    <w:p>
      <w:pPr>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评标委员会组长：</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 xml:space="preserve">          </w:t>
      </w:r>
    </w:p>
    <w:p>
      <w:pPr>
        <w:spacing w:line="480" w:lineRule="exact"/>
        <w:ind w:firstLine="700" w:firstLineChars="2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评标委员会成员：</w:t>
      </w:r>
      <w:r>
        <w:rPr>
          <w:rFonts w:hint="eastAsia" w:ascii="宋体" w:hAnsi="宋体" w:eastAsia="宋体" w:cs="宋体"/>
          <w:color w:val="000000" w:themeColor="text1"/>
          <w:sz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评标</w:t>
      </w:r>
      <w:r>
        <w:rPr>
          <w:rFonts w:hint="eastAsia" w:ascii="宋体" w:hAnsi="宋体" w:eastAsia="宋体" w:cs="宋体"/>
          <w:color w:val="000000" w:themeColor="text1"/>
          <w:sz w:val="28"/>
          <w:szCs w:val="28"/>
          <w14:textFill>
            <w14:solidFill>
              <w14:schemeClr w14:val="tx1"/>
            </w14:solidFill>
          </w14:textFill>
        </w:rPr>
        <w:t>委员会根据各投标</w:t>
      </w:r>
      <w:r>
        <w:rPr>
          <w:rFonts w:hint="eastAsia" w:ascii="宋体" w:hAnsi="宋体" w:eastAsia="宋体" w:cs="宋体"/>
          <w:color w:val="000000" w:themeColor="text1"/>
          <w:sz w:val="28"/>
          <w:szCs w:val="28"/>
          <w:lang w:eastAsia="zh-CN"/>
          <w14:textFill>
            <w14:solidFill>
              <w14:schemeClr w14:val="tx1"/>
            </w14:solidFill>
          </w14:textFill>
        </w:rPr>
        <w:t>单位</w:t>
      </w:r>
      <w:r>
        <w:rPr>
          <w:rFonts w:hint="eastAsia" w:ascii="宋体" w:hAnsi="宋体" w:eastAsia="宋体" w:cs="宋体"/>
          <w:color w:val="000000" w:themeColor="text1"/>
          <w:sz w:val="28"/>
          <w:szCs w:val="28"/>
          <w14:textFill>
            <w14:solidFill>
              <w14:schemeClr w14:val="tx1"/>
            </w14:solidFill>
          </w14:textFill>
        </w:rPr>
        <w:t>提交的</w:t>
      </w:r>
      <w:r>
        <w:rPr>
          <w:rFonts w:hint="eastAsia" w:ascii="宋体" w:hAnsi="宋体" w:eastAsia="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对照招标文件的规定进行</w:t>
      </w:r>
      <w:r>
        <w:rPr>
          <w:rFonts w:hint="eastAsia" w:ascii="宋体" w:hAnsi="宋体" w:eastAsia="宋体" w:cs="宋体"/>
          <w:color w:val="000000" w:themeColor="text1"/>
          <w:sz w:val="28"/>
          <w:szCs w:val="28"/>
          <w:lang w:eastAsia="zh-CN"/>
          <w14:textFill>
            <w14:solidFill>
              <w14:schemeClr w14:val="tx1"/>
            </w14:solidFill>
          </w14:textFill>
        </w:rPr>
        <w:t>形式评审</w:t>
      </w:r>
      <w:r>
        <w:rPr>
          <w:rFonts w:hint="eastAsia" w:ascii="宋体" w:hAnsi="宋体" w:eastAsia="宋体" w:cs="宋体"/>
          <w:color w:val="000000" w:themeColor="text1"/>
          <w:sz w:val="28"/>
          <w:szCs w:val="28"/>
          <w14:textFill>
            <w14:solidFill>
              <w14:schemeClr w14:val="tx1"/>
            </w14:solidFill>
          </w14:textFill>
        </w:rPr>
        <w:t>，共有</w:t>
      </w:r>
      <w:r>
        <w:rPr>
          <w:rFonts w:hint="eastAsia" w:ascii="宋体" w:hAnsi="宋体" w:eastAsia="宋体" w:cs="宋体"/>
          <w:color w:val="000000" w:themeColor="text1"/>
          <w:sz w:val="28"/>
          <w:szCs w:val="28"/>
          <w:u w:val="single"/>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家投标单位通过</w:t>
      </w:r>
      <w:r>
        <w:rPr>
          <w:rFonts w:hint="eastAsia" w:ascii="宋体" w:hAnsi="宋体" w:eastAsia="宋体" w:cs="宋体"/>
          <w:color w:val="000000" w:themeColor="text1"/>
          <w:sz w:val="28"/>
          <w:szCs w:val="28"/>
          <w:lang w:eastAsia="zh-CN"/>
          <w14:textFill>
            <w14:solidFill>
              <w14:schemeClr w14:val="tx1"/>
            </w14:solidFill>
          </w14:textFill>
        </w:rPr>
        <w:t>形式评审</w:t>
      </w:r>
      <w:r>
        <w:rPr>
          <w:rFonts w:hint="eastAsia" w:ascii="宋体" w:hAnsi="宋体" w:eastAsia="宋体" w:cs="宋体"/>
          <w:color w:val="000000" w:themeColor="text1"/>
          <w:sz w:val="28"/>
          <w:szCs w:val="28"/>
          <w14:textFill>
            <w14:solidFill>
              <w14:schemeClr w14:val="tx1"/>
            </w14:solidFill>
          </w14:textFill>
        </w:rPr>
        <w:t>,详见《</w:t>
      </w:r>
      <w:r>
        <w:rPr>
          <w:rFonts w:hint="eastAsia" w:ascii="宋体" w:hAnsi="宋体" w:eastAsia="宋体" w:cs="宋体"/>
          <w:color w:val="000000" w:themeColor="text1"/>
          <w:sz w:val="28"/>
          <w:szCs w:val="28"/>
          <w:lang w:eastAsia="zh-CN"/>
          <w14:textFill>
            <w14:solidFill>
              <w14:schemeClr w14:val="tx1"/>
            </w14:solidFill>
          </w14:textFill>
        </w:rPr>
        <w:t>形式</w:t>
      </w:r>
      <w:r>
        <w:rPr>
          <w:rFonts w:hint="eastAsia" w:ascii="宋体" w:hAnsi="宋体" w:eastAsia="宋体" w:cs="宋体"/>
          <w:color w:val="000000" w:themeColor="text1"/>
          <w:sz w:val="28"/>
          <w:szCs w:val="28"/>
          <w14:textFill>
            <w14:solidFill>
              <w14:schemeClr w14:val="tx1"/>
            </w14:solidFill>
          </w14:textFill>
        </w:rPr>
        <w:t>评审记录表》、《</w:t>
      </w:r>
      <w:r>
        <w:rPr>
          <w:rFonts w:hint="eastAsia" w:ascii="宋体" w:hAnsi="宋体" w:eastAsia="宋体" w:cs="宋体"/>
          <w:color w:val="000000" w:themeColor="text1"/>
          <w:sz w:val="28"/>
          <w:szCs w:val="28"/>
          <w:lang w:eastAsia="zh-CN"/>
          <w14:textFill>
            <w14:solidFill>
              <w14:schemeClr w14:val="tx1"/>
            </w14:solidFill>
          </w14:textFill>
        </w:rPr>
        <w:t>形式</w:t>
      </w:r>
      <w:r>
        <w:rPr>
          <w:rFonts w:hint="eastAsia" w:ascii="宋体" w:hAnsi="宋体" w:eastAsia="宋体" w:cs="宋体"/>
          <w:color w:val="000000" w:themeColor="text1"/>
          <w:sz w:val="28"/>
          <w:szCs w:val="28"/>
          <w14:textFill>
            <w14:solidFill>
              <w14:schemeClr w14:val="tx1"/>
            </w14:solidFill>
          </w14:textFill>
        </w:rPr>
        <w:t>评审记录汇总表》。</w:t>
      </w:r>
    </w:p>
    <w:p>
      <w:pPr>
        <w:spacing w:after="211" w:afterLines="50"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评标</w:t>
      </w:r>
      <w:r>
        <w:rPr>
          <w:rFonts w:hint="eastAsia" w:ascii="宋体" w:hAnsi="宋体" w:eastAsia="宋体" w:cs="宋体"/>
          <w:color w:val="000000" w:themeColor="text1"/>
          <w:sz w:val="28"/>
          <w:szCs w:val="28"/>
          <w14:textFill>
            <w14:solidFill>
              <w14:schemeClr w14:val="tx1"/>
            </w14:solidFill>
          </w14:textFill>
        </w:rPr>
        <w:t>委员会根据各投标</w:t>
      </w:r>
      <w:r>
        <w:rPr>
          <w:rFonts w:hint="eastAsia" w:ascii="宋体" w:hAnsi="宋体" w:eastAsia="宋体" w:cs="宋体"/>
          <w:color w:val="000000" w:themeColor="text1"/>
          <w:sz w:val="28"/>
          <w:szCs w:val="28"/>
          <w:lang w:eastAsia="zh-CN"/>
          <w14:textFill>
            <w14:solidFill>
              <w14:schemeClr w14:val="tx1"/>
            </w14:solidFill>
          </w14:textFill>
        </w:rPr>
        <w:t>单位</w:t>
      </w:r>
      <w:r>
        <w:rPr>
          <w:rFonts w:hint="eastAsia" w:ascii="宋体" w:hAnsi="宋体" w:eastAsia="宋体" w:cs="宋体"/>
          <w:color w:val="000000" w:themeColor="text1"/>
          <w:sz w:val="28"/>
          <w:szCs w:val="28"/>
          <w14:textFill>
            <w14:solidFill>
              <w14:schemeClr w14:val="tx1"/>
            </w14:solidFill>
          </w14:textFill>
        </w:rPr>
        <w:t>提交的</w:t>
      </w:r>
      <w:r>
        <w:rPr>
          <w:rFonts w:hint="eastAsia" w:ascii="宋体" w:hAnsi="宋体" w:eastAsia="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对照招标文件的规定进行资格</w:t>
      </w:r>
      <w:r>
        <w:rPr>
          <w:rFonts w:hint="eastAsia" w:ascii="宋体" w:hAnsi="宋体" w:eastAsia="宋体" w:cs="宋体"/>
          <w:color w:val="000000" w:themeColor="text1"/>
          <w:sz w:val="28"/>
          <w:szCs w:val="28"/>
          <w:lang w:val="en-US" w:eastAsia="zh-CN"/>
          <w14:textFill>
            <w14:solidFill>
              <w14:schemeClr w14:val="tx1"/>
            </w14:solidFill>
          </w14:textFill>
        </w:rPr>
        <w:t>评审</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广东顺浩建设工程有限公司因“项目负责人不符合第二章“投标人须知”第1.4.1项规定”未通过资格评审</w:t>
      </w:r>
      <w:r>
        <w:rPr>
          <w:rFonts w:hint="eastAsia" w:ascii="宋体" w:hAnsi="宋体" w:eastAsia="宋体" w:cs="宋体"/>
          <w:color w:val="000000" w:themeColor="text1"/>
          <w:sz w:val="28"/>
          <w:szCs w:val="28"/>
          <w:u w:val="none"/>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其余</w:t>
      </w:r>
      <w:r>
        <w:rPr>
          <w:rFonts w:hint="eastAsia" w:ascii="宋体" w:hAnsi="宋体" w:eastAsia="宋体" w:cs="宋体"/>
          <w:color w:val="000000" w:themeColor="text1"/>
          <w:sz w:val="28"/>
          <w:szCs w:val="28"/>
          <w:u w:val="single"/>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家投标单位</w:t>
      </w:r>
      <w:r>
        <w:rPr>
          <w:rFonts w:hint="eastAsia" w:ascii="宋体" w:hAnsi="宋体" w:eastAsia="宋体" w:cs="宋体"/>
          <w:color w:val="000000" w:themeColor="text1"/>
          <w:sz w:val="28"/>
          <w:szCs w:val="28"/>
          <w:lang w:val="en-US" w:eastAsia="zh-CN"/>
          <w14:textFill>
            <w14:solidFill>
              <w14:schemeClr w14:val="tx1"/>
            </w14:solidFill>
          </w14:textFill>
        </w:rPr>
        <w:t>均</w:t>
      </w:r>
      <w:r>
        <w:rPr>
          <w:rFonts w:hint="eastAsia" w:ascii="宋体" w:hAnsi="宋体" w:eastAsia="宋体" w:cs="宋体"/>
          <w:color w:val="000000" w:themeColor="text1"/>
          <w:sz w:val="28"/>
          <w:szCs w:val="28"/>
          <w14:textFill>
            <w14:solidFill>
              <w14:schemeClr w14:val="tx1"/>
            </w14:solidFill>
          </w14:textFill>
        </w:rPr>
        <w:t>通过资格</w:t>
      </w:r>
      <w:r>
        <w:rPr>
          <w:rFonts w:hint="eastAsia" w:ascii="宋体" w:hAnsi="宋体" w:eastAsia="宋体" w:cs="宋体"/>
          <w:color w:val="000000" w:themeColor="text1"/>
          <w:sz w:val="28"/>
          <w:szCs w:val="28"/>
          <w:lang w:val="en-US" w:eastAsia="zh-CN"/>
          <w14:textFill>
            <w14:solidFill>
              <w14:schemeClr w14:val="tx1"/>
            </w14:solidFill>
          </w14:textFill>
        </w:rPr>
        <w:t>评审</w:t>
      </w:r>
      <w:r>
        <w:rPr>
          <w:rFonts w:hint="eastAsia" w:ascii="宋体" w:hAnsi="宋体" w:eastAsia="宋体" w:cs="宋体"/>
          <w:color w:val="000000" w:themeColor="text1"/>
          <w:sz w:val="28"/>
          <w:szCs w:val="28"/>
          <w14:textFill>
            <w14:solidFill>
              <w14:schemeClr w14:val="tx1"/>
            </w14:solidFill>
          </w14:textFill>
        </w:rPr>
        <w:t>,详见《资格评审记录表》、《资格评审记录汇总表》。</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评标</w:t>
      </w:r>
      <w:r>
        <w:rPr>
          <w:rFonts w:hint="eastAsia" w:ascii="宋体" w:hAnsi="宋体" w:eastAsia="宋体" w:cs="宋体"/>
          <w:color w:val="000000" w:themeColor="text1"/>
          <w:sz w:val="28"/>
          <w:szCs w:val="28"/>
          <w14:textFill>
            <w14:solidFill>
              <w14:schemeClr w14:val="tx1"/>
            </w14:solidFill>
          </w14:textFill>
        </w:rPr>
        <w:t>委员会根据各投标</w:t>
      </w:r>
      <w:r>
        <w:rPr>
          <w:rFonts w:hint="eastAsia" w:ascii="宋体" w:hAnsi="宋体" w:eastAsia="宋体" w:cs="宋体"/>
          <w:color w:val="000000" w:themeColor="text1"/>
          <w:sz w:val="28"/>
          <w:szCs w:val="28"/>
          <w:lang w:eastAsia="zh-CN"/>
          <w14:textFill>
            <w14:solidFill>
              <w14:schemeClr w14:val="tx1"/>
            </w14:solidFill>
          </w14:textFill>
        </w:rPr>
        <w:t>单位</w:t>
      </w:r>
      <w:r>
        <w:rPr>
          <w:rFonts w:hint="eastAsia" w:ascii="宋体" w:hAnsi="宋体" w:eastAsia="宋体" w:cs="宋体"/>
          <w:color w:val="000000" w:themeColor="text1"/>
          <w:sz w:val="28"/>
          <w:szCs w:val="28"/>
          <w14:textFill>
            <w14:solidFill>
              <w14:schemeClr w14:val="tx1"/>
            </w14:solidFill>
          </w14:textFill>
        </w:rPr>
        <w:t>提交的</w:t>
      </w:r>
      <w:r>
        <w:rPr>
          <w:rFonts w:hint="eastAsia" w:ascii="宋体" w:hAnsi="宋体" w:eastAsia="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对照招标文件的规定进行</w:t>
      </w:r>
      <w:r>
        <w:rPr>
          <w:rFonts w:hint="eastAsia" w:ascii="宋体" w:hAnsi="宋体" w:eastAsia="宋体" w:cs="宋体"/>
          <w:color w:val="000000" w:themeColor="text1"/>
          <w:sz w:val="28"/>
          <w:szCs w:val="28"/>
          <w:lang w:eastAsia="zh-CN"/>
          <w14:textFill>
            <w14:solidFill>
              <w14:schemeClr w14:val="tx1"/>
            </w14:solidFill>
          </w14:textFill>
        </w:rPr>
        <w:t>响应性评审</w:t>
      </w:r>
      <w:r>
        <w:rPr>
          <w:rFonts w:hint="eastAsia" w:ascii="宋体" w:hAnsi="宋体" w:eastAsia="宋体" w:cs="宋体"/>
          <w:color w:val="000000" w:themeColor="text1"/>
          <w:sz w:val="28"/>
          <w:szCs w:val="28"/>
          <w14:textFill>
            <w14:solidFill>
              <w14:schemeClr w14:val="tx1"/>
            </w14:solidFill>
          </w14:textFill>
        </w:rPr>
        <w:t>，共有</w:t>
      </w:r>
      <w:r>
        <w:rPr>
          <w:rFonts w:hint="eastAsia" w:ascii="宋体" w:hAnsi="宋体" w:eastAsia="宋体" w:cs="宋体"/>
          <w:color w:val="000000" w:themeColor="text1"/>
          <w:sz w:val="28"/>
          <w:szCs w:val="28"/>
          <w:u w:val="single"/>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家投标单位通过</w:t>
      </w:r>
      <w:r>
        <w:rPr>
          <w:rFonts w:hint="eastAsia" w:ascii="宋体" w:hAnsi="宋体" w:eastAsia="宋体" w:cs="宋体"/>
          <w:color w:val="000000" w:themeColor="text1"/>
          <w:sz w:val="28"/>
          <w:szCs w:val="28"/>
          <w:lang w:eastAsia="zh-CN"/>
          <w14:textFill>
            <w14:solidFill>
              <w14:schemeClr w14:val="tx1"/>
            </w14:solidFill>
          </w14:textFill>
        </w:rPr>
        <w:t>响应性评审</w:t>
      </w:r>
      <w:r>
        <w:rPr>
          <w:rFonts w:hint="eastAsia" w:ascii="宋体" w:hAnsi="宋体" w:eastAsia="宋体" w:cs="宋体"/>
          <w:color w:val="000000" w:themeColor="text1"/>
          <w:sz w:val="28"/>
          <w:szCs w:val="28"/>
          <w14:textFill>
            <w14:solidFill>
              <w14:schemeClr w14:val="tx1"/>
            </w14:solidFill>
          </w14:textFill>
        </w:rPr>
        <w:t>,详见《</w:t>
      </w:r>
      <w:r>
        <w:rPr>
          <w:rFonts w:hint="eastAsia" w:ascii="宋体" w:hAnsi="宋体" w:eastAsia="宋体" w:cs="宋体"/>
          <w:color w:val="000000" w:themeColor="text1"/>
          <w:sz w:val="28"/>
          <w:szCs w:val="28"/>
          <w:lang w:eastAsia="zh-CN"/>
          <w14:textFill>
            <w14:solidFill>
              <w14:schemeClr w14:val="tx1"/>
            </w14:solidFill>
          </w14:textFill>
        </w:rPr>
        <w:t>响应性评审</w:t>
      </w:r>
      <w:r>
        <w:rPr>
          <w:rFonts w:hint="eastAsia" w:ascii="宋体" w:hAnsi="宋体" w:eastAsia="宋体" w:cs="宋体"/>
          <w:color w:val="000000" w:themeColor="text1"/>
          <w:sz w:val="28"/>
          <w:szCs w:val="28"/>
          <w14:textFill>
            <w14:solidFill>
              <w14:schemeClr w14:val="tx1"/>
            </w14:solidFill>
          </w14:textFill>
        </w:rPr>
        <w:t>记录表》、《</w:t>
      </w:r>
      <w:r>
        <w:rPr>
          <w:rFonts w:hint="eastAsia" w:ascii="宋体" w:hAnsi="宋体" w:eastAsia="宋体" w:cs="宋体"/>
          <w:color w:val="000000" w:themeColor="text1"/>
          <w:sz w:val="28"/>
          <w:szCs w:val="28"/>
          <w:lang w:eastAsia="zh-CN"/>
          <w14:textFill>
            <w14:solidFill>
              <w14:schemeClr w14:val="tx1"/>
            </w14:solidFill>
          </w14:textFill>
        </w:rPr>
        <w:t>响应性评审</w:t>
      </w:r>
      <w:r>
        <w:rPr>
          <w:rFonts w:hint="eastAsia" w:ascii="宋体" w:hAnsi="宋体" w:eastAsia="宋体" w:cs="宋体"/>
          <w:color w:val="000000" w:themeColor="text1"/>
          <w:sz w:val="28"/>
          <w:szCs w:val="28"/>
          <w14:textFill>
            <w14:solidFill>
              <w14:schemeClr w14:val="tx1"/>
            </w14:solidFill>
          </w14:textFill>
        </w:rPr>
        <w:t>汇总表》。</w:t>
      </w:r>
    </w:p>
    <w:p>
      <w:pPr>
        <w:spacing w:after="211" w:afterLines="50"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特此报告。 </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p>
    <w:p>
      <w:pPr>
        <w:pStyle w:val="2"/>
        <w:rPr>
          <w:rFonts w:hint="eastAsia"/>
        </w:rPr>
      </w:pP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评委签名：                            </w:t>
      </w:r>
    </w:p>
    <w:p>
      <w:pPr>
        <w:spacing w:line="480" w:lineRule="exact"/>
        <w:ind w:firstLine="56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2022年</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t>日</w:t>
      </w:r>
    </w:p>
    <w:p>
      <w:pPr>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drawing>
          <wp:inline distT="0" distB="0" distL="114300" distR="114300">
            <wp:extent cx="6327140" cy="885825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27140" cy="8858250"/>
                    </a:xfrm>
                    <a:prstGeom prst="rect">
                      <a:avLst/>
                    </a:prstGeom>
                    <a:noFill/>
                    <a:ln>
                      <a:noFill/>
                    </a:ln>
                  </pic:spPr>
                </pic:pic>
              </a:graphicData>
            </a:graphic>
          </wp:inline>
        </w:drawing>
      </w:r>
    </w:p>
    <w:p>
      <w:pPr>
        <w:tabs>
          <w:tab w:val="left" w:pos="7615"/>
        </w:tabs>
        <w:spacing w:line="360" w:lineRule="auto"/>
        <w:jc w:val="center"/>
        <w:outlineLvl w:val="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南沙渔业产业园水产智慧化养殖项目-养殖生产车间工程</w:t>
      </w:r>
    </w:p>
    <w:p>
      <w:pPr>
        <w:tabs>
          <w:tab w:val="left" w:pos="7615"/>
        </w:tabs>
        <w:spacing w:line="360" w:lineRule="auto"/>
        <w:jc w:val="center"/>
        <w:outlineLvl w:val="0"/>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评标报告</w:t>
      </w:r>
    </w:p>
    <w:p>
      <w:pPr>
        <w:tabs>
          <w:tab w:val="left" w:pos="7615"/>
        </w:tabs>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一、基本情况</w:t>
      </w:r>
    </w:p>
    <w:p>
      <w:pPr>
        <w:tabs>
          <w:tab w:val="left" w:pos="7615"/>
        </w:tabs>
        <w:snapToGrid w:val="0"/>
        <w:spacing w:line="560" w:lineRule="exact"/>
        <w:ind w:firstLine="560" w:firstLineChars="200"/>
        <w:contextualSpacing/>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由</w:t>
      </w:r>
      <w:r>
        <w:rPr>
          <w:rFonts w:hint="eastAsia" w:ascii="宋体" w:hAnsi="宋体" w:eastAsia="宋体" w:cs="宋体"/>
          <w:color w:val="000000" w:themeColor="text1"/>
          <w:sz w:val="28"/>
          <w:szCs w:val="28"/>
          <w:u w:val="single"/>
          <w14:textFill>
            <w14:solidFill>
              <w14:schemeClr w14:val="tx1"/>
            </w14:solidFill>
          </w14:textFill>
        </w:rPr>
        <w:t>广州南沙渔业产业园有限公司</w:t>
      </w:r>
      <w:r>
        <w:rPr>
          <w:rFonts w:hint="eastAsia" w:ascii="宋体" w:hAnsi="宋体" w:eastAsia="宋体" w:cs="宋体"/>
          <w:color w:val="000000" w:themeColor="text1"/>
          <w:sz w:val="28"/>
          <w:szCs w:val="28"/>
          <w14:textFill>
            <w14:solidFill>
              <w14:schemeClr w14:val="tx1"/>
            </w14:solidFill>
          </w14:textFill>
        </w:rPr>
        <w:t>负责招标的</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南沙渔业产业园水产智慧化养殖项目-养殖生产车间工程</w:t>
      </w:r>
      <w:r>
        <w:rPr>
          <w:rFonts w:hint="eastAsia" w:ascii="宋体" w:hAnsi="宋体" w:eastAsia="宋体" w:cs="宋体"/>
          <w:color w:val="000000" w:themeColor="text1"/>
          <w:sz w:val="28"/>
          <w:szCs w:val="28"/>
          <w:u w:val="single"/>
          <w14:textFill>
            <w14:solidFill>
              <w14:schemeClr w14:val="tx1"/>
            </w14:solidFill>
          </w14:textFill>
        </w:rPr>
        <w:t>(项目编号：QY2022-</w:t>
      </w:r>
      <w:r>
        <w:rPr>
          <w:rFonts w:hint="eastAsia" w:ascii="宋体" w:hAnsi="宋体" w:eastAsia="宋体" w:cs="宋体"/>
          <w:color w:val="000000" w:themeColor="text1"/>
          <w:sz w:val="28"/>
          <w:szCs w:val="28"/>
          <w:u w:val="single"/>
          <w:lang w:val="en-US" w:eastAsia="zh-CN"/>
          <w14:textFill>
            <w14:solidFill>
              <w14:schemeClr w14:val="tx1"/>
            </w14:solidFill>
          </w14:textFill>
        </w:rPr>
        <w:t>124</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，已委托</w:t>
      </w:r>
      <w:r>
        <w:rPr>
          <w:rFonts w:hint="eastAsia" w:ascii="宋体" w:hAnsi="宋体" w:eastAsia="宋体" w:cs="宋体"/>
          <w:color w:val="000000" w:themeColor="text1"/>
          <w:sz w:val="28"/>
          <w:szCs w:val="28"/>
          <w:u w:val="single"/>
          <w14:textFill>
            <w14:solidFill>
              <w14:schemeClr w14:val="tx1"/>
            </w14:solidFill>
          </w14:textFill>
        </w:rPr>
        <w:t>广东公信招标有限公司</w:t>
      </w:r>
      <w:r>
        <w:rPr>
          <w:rFonts w:hint="eastAsia" w:ascii="宋体" w:hAnsi="宋体" w:eastAsia="宋体" w:cs="宋体"/>
          <w:color w:val="000000" w:themeColor="text1"/>
          <w:sz w:val="28"/>
          <w:szCs w:val="28"/>
          <w14:textFill>
            <w14:solidFill>
              <w14:schemeClr w14:val="tx1"/>
            </w14:solidFill>
          </w14:textFill>
        </w:rPr>
        <w:t>负责该项目的招标代理工作。</w:t>
      </w:r>
    </w:p>
    <w:p>
      <w:pPr>
        <w:tabs>
          <w:tab w:val="left" w:pos="7615"/>
        </w:tabs>
        <w:snapToGrid w:val="0"/>
        <w:spacing w:line="560" w:lineRule="exact"/>
        <w:ind w:firstLine="560" w:firstLineChars="200"/>
        <w:contextualSpacing/>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二、接受投标文件情况</w:t>
      </w:r>
    </w:p>
    <w:p>
      <w:pPr>
        <w:pStyle w:val="6"/>
        <w:ind w:firstLine="560" w:firstLineChars="200"/>
        <w:rPr>
          <w:color w:val="000000" w:themeColor="text1"/>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本项目投标截止时间为2022年</w:t>
      </w:r>
      <w:r>
        <w:rPr>
          <w:rFonts w:hint="eastAsia" w:ascii="宋体" w:hAnsi="宋体" w:eastAsia="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14:textFill>
            <w14:solidFill>
              <w14:schemeClr w14:val="tx1"/>
            </w14:solidFill>
          </w14:textFill>
        </w:rPr>
        <w:t>月2</w:t>
      </w: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日9:30，至招标文件规定的投标截止时间前，共有</w:t>
      </w: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家投标单位按时递交了投标文件，分别是</w:t>
      </w:r>
      <w:r>
        <w:rPr>
          <w:rFonts w:hint="eastAsia"/>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广州粤明建设工程有限公司</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广东博海建设工程有限公</w:t>
      </w:r>
      <w:r>
        <w:rPr>
          <w:rFonts w:hint="eastAsia" w:ascii="宋体" w:hAnsi="宋体" w:eastAsia="宋体" w:cs="宋体"/>
          <w:color w:val="000000" w:themeColor="text1"/>
          <w:sz w:val="28"/>
          <w:szCs w:val="28"/>
          <w:u w:val="single"/>
          <w14:textFill>
            <w14:solidFill>
              <w14:schemeClr w14:val="tx1"/>
            </w14:solidFill>
          </w14:textFill>
        </w:rPr>
        <w:t>司、</w:t>
      </w:r>
      <w:r>
        <w:rPr>
          <w:rFonts w:hint="eastAsia" w:ascii="宋体" w:hAnsi="宋体" w:eastAsia="宋体" w:cs="宋体"/>
          <w:color w:val="000000" w:themeColor="text1"/>
          <w:sz w:val="28"/>
          <w:szCs w:val="28"/>
          <w:u w:val="single"/>
          <w:lang w:val="en-US" w:eastAsia="zh-CN"/>
          <w14:textFill>
            <w14:solidFill>
              <w14:schemeClr w14:val="tx1"/>
            </w14:solidFill>
          </w14:textFill>
        </w:rPr>
        <w:t>广东华格建设有限公司、广东顺浩建设工程有限公司、广州宇阳建筑工程有限公司</w:t>
      </w:r>
    </w:p>
    <w:p>
      <w:pPr>
        <w:tabs>
          <w:tab w:val="left" w:pos="7615"/>
        </w:tabs>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三、开标情况</w:t>
      </w:r>
    </w:p>
    <w:p>
      <w:pPr>
        <w:tabs>
          <w:tab w:val="left" w:pos="7615"/>
        </w:tabs>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该项目于</w:t>
      </w:r>
      <w:r>
        <w:rPr>
          <w:rFonts w:hint="eastAsia" w:ascii="宋体" w:hAnsi="宋体" w:eastAsia="宋体" w:cs="宋体"/>
          <w:color w:val="000000" w:themeColor="text1"/>
          <w:sz w:val="28"/>
          <w:u w:val="single"/>
          <w14:textFill>
            <w14:solidFill>
              <w14:schemeClr w14:val="tx1"/>
            </w14:solidFill>
          </w14:textFill>
        </w:rPr>
        <w:t>2022</w:t>
      </w:r>
      <w:r>
        <w:rPr>
          <w:rFonts w:hint="eastAsia" w:ascii="宋体" w:hAnsi="宋体" w:eastAsia="宋体" w:cs="宋体"/>
          <w:color w:val="000000" w:themeColor="text1"/>
          <w:sz w:val="28"/>
          <w14:textFill>
            <w14:solidFill>
              <w14:schemeClr w14:val="tx1"/>
            </w14:solidFill>
          </w14:textFill>
        </w:rPr>
        <w:t>年</w:t>
      </w:r>
      <w:r>
        <w:rPr>
          <w:rFonts w:hint="eastAsia" w:ascii="宋体" w:hAnsi="宋体" w:eastAsia="宋体" w:cs="宋体"/>
          <w:color w:val="000000" w:themeColor="text1"/>
          <w:sz w:val="28"/>
          <w:u w:val="single"/>
          <w:lang w:val="en-US" w:eastAsia="zh-CN"/>
          <w14:textFill>
            <w14:solidFill>
              <w14:schemeClr w14:val="tx1"/>
            </w14:solidFill>
          </w14:textFill>
        </w:rPr>
        <w:t>8</w:t>
      </w:r>
      <w:r>
        <w:rPr>
          <w:rFonts w:hint="eastAsia" w:ascii="宋体" w:hAnsi="宋体" w:eastAsia="宋体" w:cs="宋体"/>
          <w:color w:val="000000" w:themeColor="text1"/>
          <w:sz w:val="28"/>
          <w14:textFill>
            <w14:solidFill>
              <w14:schemeClr w14:val="tx1"/>
            </w14:solidFill>
          </w14:textFill>
        </w:rPr>
        <w:t>月</w:t>
      </w:r>
      <w:r>
        <w:rPr>
          <w:rFonts w:hint="eastAsia" w:ascii="宋体" w:hAnsi="宋体" w:eastAsia="宋体" w:cs="宋体"/>
          <w:color w:val="000000" w:themeColor="text1"/>
          <w:sz w:val="28"/>
          <w:u w:val="single"/>
          <w:lang w:val="en-US" w:eastAsia="zh-CN"/>
          <w14:textFill>
            <w14:solidFill>
              <w14:schemeClr w14:val="tx1"/>
            </w14:solidFill>
          </w14:textFill>
        </w:rPr>
        <w:t>23</w:t>
      </w:r>
      <w:r>
        <w:rPr>
          <w:rFonts w:hint="eastAsia" w:ascii="宋体" w:hAnsi="宋体" w:eastAsia="宋体" w:cs="宋体"/>
          <w:color w:val="000000" w:themeColor="text1"/>
          <w:sz w:val="28"/>
          <w14:textFill>
            <w14:solidFill>
              <w14:schemeClr w14:val="tx1"/>
            </w14:solidFill>
          </w14:textFill>
        </w:rPr>
        <w:t>日</w:t>
      </w:r>
      <w:r>
        <w:rPr>
          <w:rFonts w:hint="eastAsia" w:ascii="宋体" w:hAnsi="宋体" w:eastAsia="宋体" w:cs="宋体"/>
          <w:color w:val="000000" w:themeColor="text1"/>
          <w:sz w:val="28"/>
          <w:u w:val="single"/>
          <w:lang w:val="en-US" w:eastAsia="zh-CN"/>
          <w14:textFill>
            <w14:solidFill>
              <w14:schemeClr w14:val="tx1"/>
            </w14:solidFill>
          </w14:textFill>
        </w:rPr>
        <w:t>9</w:t>
      </w:r>
      <w:r>
        <w:rPr>
          <w:rFonts w:hint="eastAsia" w:ascii="宋体" w:hAnsi="宋体" w:eastAsia="宋体" w:cs="宋体"/>
          <w:color w:val="000000" w:themeColor="text1"/>
          <w:sz w:val="28"/>
          <w14:textFill>
            <w14:solidFill>
              <w14:schemeClr w14:val="tx1"/>
            </w14:solidFill>
          </w14:textFill>
        </w:rPr>
        <w:t>时</w:t>
      </w:r>
      <w:r>
        <w:rPr>
          <w:rFonts w:hint="eastAsia" w:ascii="宋体" w:hAnsi="宋体" w:eastAsia="宋体" w:cs="宋体"/>
          <w:color w:val="000000" w:themeColor="text1"/>
          <w:sz w:val="28"/>
          <w:u w:val="single"/>
          <w14:textFill>
            <w14:solidFill>
              <w14:schemeClr w14:val="tx1"/>
            </w14:solidFill>
          </w14:textFill>
        </w:rPr>
        <w:t>30</w:t>
      </w:r>
      <w:r>
        <w:rPr>
          <w:rFonts w:hint="eastAsia" w:ascii="宋体" w:hAnsi="宋体" w:eastAsia="宋体" w:cs="宋体"/>
          <w:color w:val="000000" w:themeColor="text1"/>
          <w:sz w:val="28"/>
          <w14:textFill>
            <w14:solidFill>
              <w14:schemeClr w14:val="tx1"/>
            </w14:solidFill>
          </w14:textFill>
        </w:rPr>
        <w:t>分在广东公信招标有限公司（地址：广州市天河区天寿路31号江河大厦20楼2007室开标室）进行开标，对已递交投标文件的</w:t>
      </w:r>
      <w:r>
        <w:rPr>
          <w:rFonts w:hint="eastAsia" w:ascii="宋体" w:hAnsi="宋体" w:eastAsia="宋体" w:cs="宋体"/>
          <w:color w:val="000000" w:themeColor="text1"/>
          <w:sz w:val="28"/>
          <w:u w:val="single"/>
          <w:lang w:val="en-US" w:eastAsia="zh-CN"/>
          <w14:textFill>
            <w14:solidFill>
              <w14:schemeClr w14:val="tx1"/>
            </w14:solidFill>
          </w14:textFill>
        </w:rPr>
        <w:t>5</w:t>
      </w:r>
      <w:r>
        <w:rPr>
          <w:rFonts w:hint="eastAsia" w:ascii="宋体" w:hAnsi="宋体" w:eastAsia="宋体" w:cs="宋体"/>
          <w:color w:val="000000" w:themeColor="text1"/>
          <w:sz w:val="28"/>
          <w14:textFill>
            <w14:solidFill>
              <w14:schemeClr w14:val="tx1"/>
            </w14:solidFill>
          </w14:textFill>
        </w:rPr>
        <w:t>家投标单位的投标文件进行公开开标，宣读了招标文件规定的相关内容，并作详细记录（详见《开标汇总表》）。</w:t>
      </w:r>
    </w:p>
    <w:p>
      <w:pPr>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四、评标委员会组成</w:t>
      </w:r>
    </w:p>
    <w:p>
      <w:pPr>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评标委员会由招标人依法组建的</w:t>
      </w:r>
      <w:r>
        <w:rPr>
          <w:rFonts w:hint="eastAsia" w:ascii="宋体" w:hAnsi="宋体" w:eastAsia="宋体" w:cs="宋体"/>
          <w:color w:val="000000" w:themeColor="text1"/>
          <w:sz w:val="28"/>
          <w:lang w:val="en-US" w:eastAsia="zh-CN"/>
          <w14:textFill>
            <w14:solidFill>
              <w14:schemeClr w14:val="tx1"/>
            </w14:solidFill>
          </w14:textFill>
        </w:rPr>
        <w:t>5</w:t>
      </w:r>
      <w:r>
        <w:rPr>
          <w:rFonts w:hint="eastAsia" w:ascii="宋体" w:hAnsi="宋体" w:eastAsia="宋体" w:cs="宋体"/>
          <w:color w:val="000000" w:themeColor="text1"/>
          <w:sz w:val="28"/>
          <w14:textFill>
            <w14:solidFill>
              <w14:schemeClr w14:val="tx1"/>
            </w14:solidFill>
          </w14:textFill>
        </w:rPr>
        <w:t>名专家组成，具体评标委员会名单如下：</w:t>
      </w:r>
    </w:p>
    <w:p>
      <w:pPr>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评标委员会组长：</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 xml:space="preserve">          </w:t>
      </w:r>
    </w:p>
    <w:p>
      <w:pPr>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评标委员会成员：</w:t>
      </w:r>
      <w:r>
        <w:rPr>
          <w:rFonts w:hint="eastAsia" w:ascii="宋体" w:hAnsi="宋体" w:eastAsia="宋体" w:cs="宋体"/>
          <w:color w:val="000000" w:themeColor="text1"/>
          <w:sz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 xml:space="preserve">。 </w:t>
      </w:r>
    </w:p>
    <w:p>
      <w:pPr>
        <w:snapToGrid w:val="0"/>
        <w:spacing w:line="560" w:lineRule="exact"/>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五、投标文件评审情况</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本工程为纸质评标，</w:t>
      </w:r>
      <w:r>
        <w:rPr>
          <w:rFonts w:hint="eastAsia" w:ascii="宋体" w:hAnsi="宋体" w:eastAsia="宋体" w:cs="宋体"/>
          <w:color w:val="000000" w:themeColor="text1"/>
          <w:sz w:val="28"/>
          <w:lang w:val="en-US" w:eastAsia="zh-CN"/>
          <w14:textFill>
            <w14:solidFill>
              <w14:schemeClr w14:val="tx1"/>
            </w14:solidFill>
          </w14:textFill>
        </w:rPr>
        <w:t>评标办法为</w:t>
      </w:r>
      <w:r>
        <w:rPr>
          <w:rFonts w:hint="eastAsia" w:ascii="宋体" w:hAnsi="宋体" w:eastAsia="宋体" w:cs="宋体"/>
          <w:color w:val="000000" w:themeColor="text1"/>
          <w:sz w:val="28"/>
          <w14:textFill>
            <w14:solidFill>
              <w14:schemeClr w14:val="tx1"/>
            </w14:solidFill>
          </w14:textFill>
        </w:rPr>
        <w:t>综合评估法。</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评标委员会按照招标文件中规定的评标办法对各投标文件进行初步评审，包括形式评审、资格评审和响应性评审，经审查</w:t>
      </w:r>
      <w:r>
        <w:rPr>
          <w:rFonts w:hint="eastAsia" w:ascii="宋体" w:hAnsi="宋体" w:eastAsia="宋体" w:cs="宋体"/>
          <w:color w:val="000000" w:themeColor="text1"/>
          <w:sz w:val="28"/>
          <w:lang w:eastAsia="zh-CN"/>
          <w14:textFill>
            <w14:solidFill>
              <w14:schemeClr w14:val="tx1"/>
            </w14:solidFill>
          </w14:textFill>
        </w:rPr>
        <w:t>，</w:t>
      </w:r>
      <w:r>
        <w:rPr>
          <w:rFonts w:hint="eastAsia" w:ascii="宋体" w:hAnsi="宋体" w:eastAsia="宋体" w:cs="宋体"/>
          <w:color w:val="000000" w:themeColor="text1"/>
          <w:sz w:val="28"/>
          <w:szCs w:val="28"/>
          <w:u w:val="none"/>
          <w:lang w:val="en-US" w:eastAsia="zh-CN"/>
          <w14:textFill>
            <w14:solidFill>
              <w14:schemeClr w14:val="tx1"/>
            </w14:solidFill>
          </w14:textFill>
        </w:rPr>
        <w:t>广东顺浩建设工程有限公司因“项目负责人不符合第二章“投标人须知”第1.4.1项规定”未通过资格评审，其余</w:t>
      </w:r>
      <w:r>
        <w:rPr>
          <w:rFonts w:hint="eastAsia" w:ascii="宋体" w:hAnsi="宋体" w:eastAsia="宋体" w:cs="宋体"/>
          <w:color w:val="000000" w:themeColor="text1"/>
          <w:sz w:val="28"/>
          <w:lang w:val="en-US" w:eastAsia="zh-CN"/>
          <w14:textFill>
            <w14:solidFill>
              <w14:schemeClr w14:val="tx1"/>
            </w14:solidFill>
          </w14:textFill>
        </w:rPr>
        <w:t>4</w:t>
      </w:r>
      <w:r>
        <w:rPr>
          <w:rFonts w:hint="eastAsia" w:ascii="宋体" w:hAnsi="宋体" w:eastAsia="宋体" w:cs="宋体"/>
          <w:color w:val="000000" w:themeColor="text1"/>
          <w:sz w:val="28"/>
          <w14:textFill>
            <w14:solidFill>
              <w14:schemeClr w14:val="tx1"/>
            </w14:solidFill>
          </w14:textFill>
        </w:rPr>
        <w:t>家投标单位均通过初步评审，详见《形式评审记录表》、《形式评审记录汇总表》、《资格评审记录表》、《资格评审记录汇总表》、《响应性评审表》、《响应性评审汇总表》。</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评标委员会首先对通过初步评审的</w:t>
      </w:r>
      <w:r>
        <w:rPr>
          <w:rFonts w:hint="eastAsia" w:ascii="宋体" w:hAnsi="宋体" w:eastAsia="宋体" w:cs="宋体"/>
          <w:color w:val="000000" w:themeColor="text1"/>
          <w:sz w:val="28"/>
          <w:lang w:val="en-US" w:eastAsia="zh-CN"/>
          <w14:textFill>
            <w14:solidFill>
              <w14:schemeClr w14:val="tx1"/>
            </w14:solidFill>
          </w14:textFill>
        </w:rPr>
        <w:t>4家</w:t>
      </w:r>
      <w:r>
        <w:rPr>
          <w:rFonts w:hint="eastAsia" w:ascii="宋体" w:hAnsi="宋体" w:eastAsia="宋体" w:cs="宋体"/>
          <w:color w:val="000000" w:themeColor="text1"/>
          <w:sz w:val="28"/>
          <w14:textFill>
            <w14:solidFill>
              <w14:schemeClr w14:val="tx1"/>
            </w14:solidFill>
          </w14:textFill>
        </w:rPr>
        <w:t>有效投标人的投标报价根据招标文件规定的评审因素和分值对各投标报价进行得分计算，得出各投标人的投标报价得分（详见《报价得分表》）。</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评标委员会再对通过初步评审的</w:t>
      </w:r>
      <w:r>
        <w:rPr>
          <w:rFonts w:hint="eastAsia" w:ascii="宋体" w:hAnsi="宋体" w:eastAsia="宋体" w:cs="宋体"/>
          <w:color w:val="000000" w:themeColor="text1"/>
          <w:sz w:val="28"/>
          <w:lang w:val="en-US" w:eastAsia="zh-CN"/>
          <w14:textFill>
            <w14:solidFill>
              <w14:schemeClr w14:val="tx1"/>
            </w14:solidFill>
          </w14:textFill>
        </w:rPr>
        <w:t>4家</w:t>
      </w:r>
      <w:r>
        <w:rPr>
          <w:rFonts w:hint="eastAsia" w:ascii="宋体" w:hAnsi="宋体" w:eastAsia="宋体" w:cs="宋体"/>
          <w:color w:val="000000" w:themeColor="text1"/>
          <w:sz w:val="28"/>
          <w14:textFill>
            <w14:solidFill>
              <w14:schemeClr w14:val="tx1"/>
            </w14:solidFill>
          </w14:textFill>
        </w:rPr>
        <w:t>投标人的商务文件及技术文件根据招标文件规定的评审因素和分值进行详细评审（详见《商务部分评分表》、《商务部分评分汇总表》、《技术部分评分表》《技术部分评分汇总表》）。</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评标委员会按照招标文件规定的投标人得分计算并汇总得出各投标人的综合得分，并按综合得分由高到低的顺序进行排序。（详见《综合得分汇总表》）。</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六、废标情况说明： </w:t>
      </w:r>
      <w:r>
        <w:rPr>
          <w:rFonts w:hint="eastAsia" w:ascii="宋体" w:hAnsi="宋体" w:eastAsia="宋体" w:cs="宋体"/>
          <w:color w:val="000000" w:themeColor="text1"/>
          <w:sz w:val="28"/>
          <w:szCs w:val="28"/>
          <w14:textFill>
            <w14:solidFill>
              <w14:schemeClr w14:val="tx1"/>
            </w14:solidFill>
          </w14:textFill>
        </w:rPr>
        <w:t>无。</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七、澄清、说明、补正事项纪要</w:t>
      </w:r>
    </w:p>
    <w:p>
      <w:pPr>
        <w:tabs>
          <w:tab w:val="left" w:pos="7615"/>
        </w:tabs>
        <w:snapToGrid w:val="0"/>
        <w:spacing w:line="560" w:lineRule="exact"/>
        <w:ind w:firstLine="556"/>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本次评标无澄清、说明、补正事项</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八、评标委员会的评标结论</w:t>
      </w:r>
    </w:p>
    <w:p>
      <w:pPr>
        <w:tabs>
          <w:tab w:val="left" w:pos="7615"/>
        </w:tabs>
        <w:snapToGrid w:val="0"/>
        <w:spacing w:line="560" w:lineRule="exact"/>
        <w:ind w:firstLine="556"/>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根据招标文件的定标原则，经评标委员会一致同意，向招标人推荐前3名投标人依次为第一中标候选人至第三中标候选人，推荐中标候选人名单如下：</w:t>
      </w:r>
    </w:p>
    <w:p>
      <w:pPr>
        <w:tabs>
          <w:tab w:val="left" w:pos="7615"/>
        </w:tabs>
        <w:snapToGrid w:val="0"/>
        <w:spacing w:line="560" w:lineRule="exact"/>
        <w:ind w:firstLine="560" w:firstLineChars="200"/>
        <w:contextualSpacing/>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第一中标候选人：</w:t>
      </w:r>
      <w:r>
        <w:rPr>
          <w:rFonts w:hint="eastAsia" w:ascii="宋体" w:hAnsi="宋体" w:eastAsia="宋体" w:cs="宋体"/>
          <w:color w:val="000000" w:themeColor="text1"/>
          <w:sz w:val="28"/>
          <w:u w:val="single"/>
          <w14:textFill>
            <w14:solidFill>
              <w14:schemeClr w14:val="tx1"/>
            </w14:solidFill>
          </w14:textFill>
        </w:rPr>
        <w:t xml:space="preserve"> 广东博海建设工程有限公司 </w:t>
      </w:r>
      <w:r>
        <w:rPr>
          <w:rFonts w:hint="eastAsia" w:ascii="宋体" w:hAnsi="宋体" w:eastAsia="宋体" w:cs="宋体"/>
          <w:color w:val="000000" w:themeColor="text1"/>
          <w:sz w:val="28"/>
          <w14:textFill>
            <w14:solidFill>
              <w14:schemeClr w14:val="tx1"/>
            </w14:solidFill>
          </w14:textFill>
        </w:rPr>
        <w:t>，投标报价：</w:t>
      </w:r>
      <w:r>
        <w:rPr>
          <w:rFonts w:hint="eastAsia" w:ascii="宋体" w:hAnsi="宋体" w:eastAsia="宋体" w:cs="宋体"/>
          <w:color w:val="000000" w:themeColor="text1"/>
          <w:sz w:val="28"/>
          <w:u w:val="single"/>
          <w14:textFill>
            <w14:solidFill>
              <w14:schemeClr w14:val="tx1"/>
            </w14:solidFill>
          </w14:textFill>
        </w:rPr>
        <w:t xml:space="preserve">3584221.81 </w:t>
      </w:r>
      <w:r>
        <w:rPr>
          <w:rFonts w:hint="eastAsia" w:ascii="宋体" w:hAnsi="宋体" w:eastAsia="宋体" w:cs="宋体"/>
          <w:color w:val="000000" w:themeColor="text1"/>
          <w:sz w:val="28"/>
          <w:u w:val="none"/>
          <w:lang w:val="en-US" w:eastAsia="zh-CN"/>
          <w14:textFill>
            <w14:solidFill>
              <w14:schemeClr w14:val="tx1"/>
            </w14:solidFill>
          </w14:textFill>
        </w:rPr>
        <w:t>元</w:t>
      </w:r>
      <w:r>
        <w:rPr>
          <w:rFonts w:hint="eastAsia" w:ascii="宋体" w:hAnsi="宋体" w:eastAsia="宋体" w:cs="宋体"/>
          <w:color w:val="000000" w:themeColor="text1"/>
          <w:sz w:val="28"/>
          <w14:textFill>
            <w14:solidFill>
              <w14:schemeClr w14:val="tx1"/>
            </w14:solidFill>
          </w14:textFill>
        </w:rPr>
        <w:t>,总得分</w:t>
      </w:r>
      <w:r>
        <w:rPr>
          <w:rFonts w:hint="eastAsia" w:ascii="宋体" w:hAnsi="宋体" w:eastAsia="宋体" w:cs="宋体"/>
          <w:color w:val="000000" w:themeColor="text1"/>
          <w:sz w:val="28"/>
          <w:lang w:eastAsia="zh-CN"/>
          <w14:textFill>
            <w14:solidFill>
              <w14:schemeClr w14:val="tx1"/>
            </w14:solidFill>
          </w14:textFill>
        </w:rPr>
        <w:t>：</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u w:val="single"/>
          <w:lang w:val="en-US" w:eastAsia="zh-CN"/>
          <w14:textFill>
            <w14:solidFill>
              <w14:schemeClr w14:val="tx1"/>
            </w14:solidFill>
          </w14:textFill>
        </w:rPr>
        <w:t>85.80</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第二中标候选人：</w:t>
      </w:r>
      <w:r>
        <w:rPr>
          <w:rFonts w:hint="eastAsia" w:ascii="宋体" w:hAnsi="宋体" w:eastAsia="宋体" w:cs="宋体"/>
          <w:color w:val="000000" w:themeColor="text1"/>
          <w:sz w:val="28"/>
          <w:u w:val="single"/>
          <w14:textFill>
            <w14:solidFill>
              <w14:schemeClr w14:val="tx1"/>
            </w14:solidFill>
          </w14:textFill>
        </w:rPr>
        <w:t xml:space="preserve"> 广州粤明建设工程有限公司 </w:t>
      </w:r>
      <w:r>
        <w:rPr>
          <w:rFonts w:hint="eastAsia" w:ascii="宋体" w:hAnsi="宋体" w:eastAsia="宋体" w:cs="宋体"/>
          <w:color w:val="000000" w:themeColor="text1"/>
          <w:sz w:val="28"/>
          <w14:textFill>
            <w14:solidFill>
              <w14:schemeClr w14:val="tx1"/>
            </w14:solidFill>
          </w14:textFill>
        </w:rPr>
        <w:t>，投标报价：</w:t>
      </w:r>
      <w:r>
        <w:rPr>
          <w:rFonts w:hint="eastAsia" w:ascii="宋体" w:hAnsi="宋体" w:eastAsia="宋体" w:cs="宋体"/>
          <w:color w:val="000000" w:themeColor="text1"/>
          <w:sz w:val="28"/>
          <w:u w:val="single"/>
          <w14:textFill>
            <w14:solidFill>
              <w14:schemeClr w14:val="tx1"/>
            </w14:solidFill>
          </w14:textFill>
        </w:rPr>
        <w:t xml:space="preserve"> 3272198.42 </w:t>
      </w:r>
      <w:r>
        <w:rPr>
          <w:rFonts w:hint="eastAsia" w:ascii="宋体" w:hAnsi="宋体" w:eastAsia="宋体" w:cs="宋体"/>
          <w:color w:val="000000" w:themeColor="text1"/>
          <w:sz w:val="28"/>
          <w:u w:val="none"/>
          <w:lang w:val="en-US" w:eastAsia="zh-CN"/>
          <w14:textFill>
            <w14:solidFill>
              <w14:schemeClr w14:val="tx1"/>
            </w14:solidFill>
          </w14:textFill>
        </w:rPr>
        <w:t>元</w:t>
      </w:r>
      <w:r>
        <w:rPr>
          <w:rFonts w:hint="eastAsia" w:ascii="宋体" w:hAnsi="宋体" w:eastAsia="宋体" w:cs="宋体"/>
          <w:color w:val="000000" w:themeColor="text1"/>
          <w:sz w:val="28"/>
          <w14:textFill>
            <w14:solidFill>
              <w14:schemeClr w14:val="tx1"/>
            </w14:solidFill>
          </w14:textFill>
        </w:rPr>
        <w:t>,总得分</w:t>
      </w:r>
      <w:r>
        <w:rPr>
          <w:rFonts w:hint="eastAsia" w:ascii="宋体" w:hAnsi="宋体" w:eastAsia="宋体" w:cs="宋体"/>
          <w:color w:val="000000" w:themeColor="text1"/>
          <w:sz w:val="28"/>
          <w:lang w:eastAsia="zh-CN"/>
          <w14:textFill>
            <w14:solidFill>
              <w14:schemeClr w14:val="tx1"/>
            </w14:solidFill>
          </w14:textFill>
        </w:rPr>
        <w:t>：</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u w:val="single"/>
          <w:lang w:val="en-US" w:eastAsia="zh-CN"/>
          <w14:textFill>
            <w14:solidFill>
              <w14:schemeClr w14:val="tx1"/>
            </w14:solidFill>
          </w14:textFill>
        </w:rPr>
        <w:t>68.04</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w:t>
      </w:r>
    </w:p>
    <w:p>
      <w:pPr>
        <w:tabs>
          <w:tab w:val="left" w:pos="7615"/>
        </w:tabs>
        <w:snapToGrid w:val="0"/>
        <w:spacing w:line="560" w:lineRule="exact"/>
        <w:ind w:firstLine="560" w:firstLineChars="200"/>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第三中标候选人：</w:t>
      </w:r>
      <w:r>
        <w:rPr>
          <w:rFonts w:hint="eastAsia" w:ascii="宋体" w:hAnsi="宋体" w:eastAsia="宋体" w:cs="宋体"/>
          <w:color w:val="000000" w:themeColor="text1"/>
          <w:sz w:val="28"/>
          <w:u w:val="single"/>
          <w14:textFill>
            <w14:solidFill>
              <w14:schemeClr w14:val="tx1"/>
            </w14:solidFill>
          </w14:textFill>
        </w:rPr>
        <w:t xml:space="preserve">广州宇阳建筑工程有限公司 </w:t>
      </w:r>
      <w:r>
        <w:rPr>
          <w:rFonts w:hint="eastAsia" w:ascii="宋体" w:hAnsi="宋体" w:eastAsia="宋体" w:cs="宋体"/>
          <w:color w:val="000000" w:themeColor="text1"/>
          <w:sz w:val="28"/>
          <w14:textFill>
            <w14:solidFill>
              <w14:schemeClr w14:val="tx1"/>
            </w14:solidFill>
          </w14:textFill>
        </w:rPr>
        <w:t>，投标报价：</w:t>
      </w:r>
      <w:r>
        <w:rPr>
          <w:rFonts w:hint="eastAsia" w:ascii="宋体" w:hAnsi="宋体" w:eastAsia="宋体" w:cs="宋体"/>
          <w:color w:val="000000" w:themeColor="text1"/>
          <w:sz w:val="28"/>
          <w:u w:val="single"/>
          <w14:textFill>
            <w14:solidFill>
              <w14:schemeClr w14:val="tx1"/>
            </w14:solidFill>
          </w14:textFill>
        </w:rPr>
        <w:t xml:space="preserve"> 3605644.87 </w:t>
      </w:r>
      <w:r>
        <w:rPr>
          <w:rFonts w:hint="eastAsia" w:ascii="宋体" w:hAnsi="宋体" w:eastAsia="宋体" w:cs="宋体"/>
          <w:color w:val="000000" w:themeColor="text1"/>
          <w:sz w:val="28"/>
          <w:u w:val="none"/>
          <w:lang w:val="en-US" w:eastAsia="zh-CN"/>
          <w14:textFill>
            <w14:solidFill>
              <w14:schemeClr w14:val="tx1"/>
            </w14:solidFill>
          </w14:textFill>
        </w:rPr>
        <w:t>元</w:t>
      </w:r>
      <w:r>
        <w:rPr>
          <w:rFonts w:hint="eastAsia" w:ascii="宋体" w:hAnsi="宋体" w:eastAsia="宋体" w:cs="宋体"/>
          <w:color w:val="000000" w:themeColor="text1"/>
          <w:sz w:val="28"/>
          <w14:textFill>
            <w14:solidFill>
              <w14:schemeClr w14:val="tx1"/>
            </w14:solidFill>
          </w14:textFill>
        </w:rPr>
        <w:t>,总得分</w:t>
      </w:r>
      <w:r>
        <w:rPr>
          <w:rFonts w:hint="eastAsia" w:ascii="宋体" w:hAnsi="宋体" w:eastAsia="宋体" w:cs="宋体"/>
          <w:color w:val="000000" w:themeColor="text1"/>
          <w:sz w:val="28"/>
          <w:lang w:eastAsia="zh-CN"/>
          <w14:textFill>
            <w14:solidFill>
              <w14:schemeClr w14:val="tx1"/>
            </w14:solidFill>
          </w14:textFill>
        </w:rPr>
        <w:t>：</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u w:val="single"/>
          <w:lang w:val="en-US" w:eastAsia="zh-CN"/>
          <w14:textFill>
            <w14:solidFill>
              <w14:schemeClr w14:val="tx1"/>
            </w14:solidFill>
          </w14:textFill>
        </w:rPr>
        <w:t>57.30</w:t>
      </w:r>
      <w:r>
        <w:rPr>
          <w:rFonts w:hint="eastAsia"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8"/>
          <w14:textFill>
            <w14:solidFill>
              <w14:schemeClr w14:val="tx1"/>
            </w14:solidFill>
          </w14:textFill>
        </w:rPr>
        <w:t>。</w:t>
      </w:r>
    </w:p>
    <w:p>
      <w:pPr>
        <w:tabs>
          <w:tab w:val="left" w:pos="7615"/>
        </w:tabs>
        <w:snapToGrid w:val="0"/>
        <w:spacing w:line="560" w:lineRule="exact"/>
        <w:ind w:firstLine="556"/>
        <w:contextualSpacing/>
        <w:jc w:val="left"/>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评标委员会签名：</w:t>
      </w:r>
    </w:p>
    <w:p>
      <w:pPr>
        <w:pStyle w:val="3"/>
        <w:ind w:firstLine="600"/>
        <w:rPr>
          <w:color w:val="000000" w:themeColor="text1"/>
          <w14:textFill>
            <w14:solidFill>
              <w14:schemeClr w14:val="tx1"/>
            </w14:solidFill>
          </w14:textFill>
        </w:rPr>
      </w:pPr>
    </w:p>
    <w:p>
      <w:pPr>
        <w:tabs>
          <w:tab w:val="left" w:pos="7615"/>
        </w:tabs>
        <w:snapToGrid w:val="0"/>
        <w:spacing w:line="560" w:lineRule="exact"/>
        <w:ind w:firstLine="5871" w:firstLineChars="2097"/>
        <w:contextualSpacing/>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日期：2022年</w:t>
      </w:r>
      <w:r>
        <w:rPr>
          <w:rFonts w:hint="eastAsia" w:ascii="宋体" w:hAnsi="宋体" w:eastAsia="宋体" w:cs="宋体"/>
          <w:color w:val="000000" w:themeColor="text1"/>
          <w:sz w:val="28"/>
          <w:lang w:val="en-US" w:eastAsia="zh-CN"/>
          <w14:textFill>
            <w14:solidFill>
              <w14:schemeClr w14:val="tx1"/>
            </w14:solidFill>
          </w14:textFill>
        </w:rPr>
        <w:t>8</w:t>
      </w:r>
      <w:r>
        <w:rPr>
          <w:rFonts w:hint="eastAsia" w:ascii="宋体" w:hAnsi="宋体" w:eastAsia="宋体" w:cs="宋体"/>
          <w:color w:val="000000" w:themeColor="text1"/>
          <w:sz w:val="28"/>
          <w14:textFill>
            <w14:solidFill>
              <w14:schemeClr w14:val="tx1"/>
            </w14:solidFill>
          </w14:textFill>
        </w:rPr>
        <w:t>月</w:t>
      </w:r>
      <w:r>
        <w:rPr>
          <w:rFonts w:hint="eastAsia" w:ascii="宋体" w:hAnsi="宋体" w:eastAsia="宋体" w:cs="宋体"/>
          <w:color w:val="000000" w:themeColor="text1"/>
          <w:sz w:val="28"/>
          <w:lang w:val="en-US" w:eastAsia="zh-CN"/>
          <w14:textFill>
            <w14:solidFill>
              <w14:schemeClr w14:val="tx1"/>
            </w14:solidFill>
          </w14:textFill>
        </w:rPr>
        <w:t>23</w:t>
      </w:r>
      <w:r>
        <w:rPr>
          <w:rFonts w:hint="eastAsia" w:ascii="宋体" w:hAnsi="宋体" w:eastAsia="宋体" w:cs="宋体"/>
          <w:color w:val="000000" w:themeColor="text1"/>
          <w:sz w:val="28"/>
          <w14:textFill>
            <w14:solidFill>
              <w14:schemeClr w14:val="tx1"/>
            </w14:solidFill>
          </w14:textFill>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Tg5OTUxOTRhMzA5MDYxNTdmMTA2MDlmMmJkNzIifQ=="/>
  </w:docVars>
  <w:rsids>
    <w:rsidRoot w:val="7D810862"/>
    <w:rsid w:val="1B02412F"/>
    <w:rsid w:val="7D81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bCs/>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宋体"/>
      <w:bCs w:val="0"/>
      <w:sz w:val="21"/>
      <w:szCs w:val="24"/>
    </w:rPr>
  </w:style>
  <w:style w:type="paragraph" w:styleId="3">
    <w:name w:val="Normal Indent"/>
    <w:basedOn w:val="1"/>
    <w:qFormat/>
    <w:uiPriority w:val="99"/>
    <w:pPr>
      <w:ind w:firstLine="420" w:firstLineChars="200"/>
    </w:pPr>
  </w:style>
  <w:style w:type="paragraph" w:customStyle="1" w:styleId="6">
    <w:name w:val="表格文字"/>
    <w:basedOn w:val="1"/>
    <w:qFormat/>
    <w:uiPriority w:val="0"/>
    <w:pPr>
      <w:spacing w:before="25" w:after="25" w:line="300" w:lineRule="auto"/>
    </w:pPr>
    <w:rPr>
      <w:rFonts w:ascii="Times" w:hAnsi="Time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2022-08-29T07:38:00Z</dcterms:created>
  <dc:creator>ForEver。</dc:creator>
  <cp:lastModifiedBy>ForEver。</cp:lastModifiedBy>
  <dcterms:modified xsi:type="dcterms:W3CDTF">2022-08-29T07:43:49Z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A2CA9B5A4A4E4BA097E82607AEAE71D0</vt:lpwstr>
  </property>
</Properties>
</file>