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auto"/>
        </w:rPr>
      </w:pPr>
    </w:p>
    <w:p>
      <w:pPr>
        <w:jc w:val="left"/>
        <w:rPr>
          <w:rFonts w:hint="eastAsia" w:ascii="仿宋" w:hAnsi="仿宋" w:eastAsia="仿宋" w:cs="仿宋"/>
          <w:b/>
          <w:color w:val="auto"/>
          <w:sz w:val="28"/>
          <w:szCs w:val="48"/>
        </w:rPr>
      </w:pPr>
      <w:r>
        <w:rPr>
          <w:rFonts w:hint="eastAsia" w:ascii="仿宋" w:hAnsi="仿宋" w:eastAsia="仿宋" w:cs="仿宋"/>
          <w:b/>
          <w:color w:val="auto"/>
          <w:sz w:val="28"/>
          <w:szCs w:val="48"/>
        </w:rPr>
        <w:t>附件2：</w:t>
      </w:r>
    </w:p>
    <w:p>
      <w:pPr>
        <w:pStyle w:val="3"/>
        <w:ind w:firstLine="883"/>
        <w:jc w:val="right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bdr w:val="single" w:color="auto" w:sz="4" w:space="0"/>
        </w:rPr>
        <w:t>电子版</w:t>
      </w:r>
    </w:p>
    <w:p>
      <w:pPr>
        <w:pStyle w:val="3"/>
        <w:tabs>
          <w:tab w:val="left" w:pos="1260"/>
        </w:tabs>
        <w:rPr>
          <w:rFonts w:hint="eastAsia" w:ascii="仿宋" w:hAnsi="仿宋" w:eastAsia="仿宋" w:cs="仿宋"/>
          <w:b/>
          <w:color w:val="auto"/>
          <w:spacing w:val="100"/>
          <w:w w:val="110"/>
          <w:kern w:val="0"/>
          <w:sz w:val="52"/>
          <w:szCs w:val="44"/>
        </w:rPr>
      </w:pPr>
    </w:p>
    <w:p>
      <w:pPr>
        <w:pStyle w:val="3"/>
        <w:tabs>
          <w:tab w:val="left" w:pos="1260"/>
        </w:tabs>
        <w:jc w:val="center"/>
        <w:rPr>
          <w:rFonts w:hint="eastAsia" w:ascii="仿宋" w:hAnsi="仿宋" w:eastAsia="仿宋" w:cs="仿宋"/>
          <w:b/>
          <w:color w:val="auto"/>
          <w:spacing w:val="100"/>
          <w:w w:val="110"/>
          <w:kern w:val="0"/>
          <w:sz w:val="52"/>
          <w:szCs w:val="44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 xml:space="preserve"> </w:t>
      </w: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56"/>
          <w:szCs w:val="56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56"/>
          <w:szCs w:val="56"/>
        </w:rPr>
      </w:pPr>
      <w:r>
        <w:rPr>
          <w:rFonts w:hint="eastAsia" w:ascii="仿宋" w:hAnsi="仿宋" w:eastAsia="仿宋" w:cs="仿宋"/>
          <w:b/>
          <w:color w:val="auto"/>
          <w:sz w:val="56"/>
          <w:szCs w:val="56"/>
        </w:rPr>
        <w:t>需求调查响应文件</w:t>
      </w: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pStyle w:val="3"/>
        <w:spacing w:line="360" w:lineRule="auto"/>
        <w:ind w:left="2692" w:leftChars="669" w:hanging="1287" w:hangingChars="458"/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pStyle w:val="3"/>
        <w:spacing w:line="360" w:lineRule="auto"/>
        <w:ind w:firstLine="1439" w:firstLineChars="51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pStyle w:val="3"/>
        <w:spacing w:line="360" w:lineRule="auto"/>
        <w:ind w:firstLine="1439" w:firstLineChars="51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pStyle w:val="3"/>
        <w:spacing w:line="360" w:lineRule="auto"/>
        <w:ind w:firstLine="1439" w:firstLineChars="512"/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                     （加盖公章）</w:t>
      </w:r>
    </w:p>
    <w:p>
      <w:pPr>
        <w:autoSpaceDE w:val="0"/>
        <w:autoSpaceDN w:val="0"/>
        <w:spacing w:line="240" w:lineRule="atLeast"/>
        <w:ind w:firstLine="1439" w:firstLineChars="512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日      期：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color w:val="auto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8"/>
        </w:rPr>
        <w:t>目录</w:t>
      </w:r>
    </w:p>
    <w:p>
      <w:pPr>
        <w:pStyle w:val="7"/>
        <w:tabs>
          <w:tab w:val="right" w:leader="dot" w:pos="8306"/>
        </w:tabs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72"/>
          <w:szCs w:val="72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72"/>
          <w:szCs w:val="72"/>
        </w:rPr>
        <w:instrText xml:space="preserve">TOC \o "1-1" \h \u </w:instrText>
      </w:r>
      <w:r>
        <w:rPr>
          <w:rFonts w:hint="eastAsia" w:ascii="仿宋" w:hAnsi="仿宋" w:eastAsia="仿宋" w:cs="仿宋"/>
          <w:b/>
          <w:bCs/>
          <w:color w:val="auto"/>
          <w:sz w:val="72"/>
          <w:szCs w:val="72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instrText xml:space="preserve"> HYPERLINK \l _Toc25445 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一、公司简介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end"/>
      </w:r>
    </w:p>
    <w:p>
      <w:pPr>
        <w:pStyle w:val="7"/>
        <w:tabs>
          <w:tab w:val="right" w:leader="dot" w:pos="8306"/>
        </w:tabs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instrText xml:space="preserve"> HYPERLINK \l _Toc14945 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二、营业执照、资质证书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end"/>
      </w:r>
    </w:p>
    <w:p>
      <w:pPr>
        <w:pStyle w:val="7"/>
        <w:tabs>
          <w:tab w:val="right" w:leader="dot" w:pos="8306"/>
        </w:tabs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instrText xml:space="preserve"> HYPERLINK \l _Toc30590 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三、需求调查内容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28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72"/>
        </w:rPr>
        <w:fldChar w:fldCharType="end"/>
      </w:r>
    </w:p>
    <w:p>
      <w:pPr>
        <w:pStyle w:val="8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pStyle w:val="4"/>
        <w:tabs>
          <w:tab w:val="right" w:leader="dot" w:pos="8306"/>
        </w:tabs>
        <w:spacing w:line="480" w:lineRule="auto"/>
        <w:ind w:leftChars="0"/>
        <w:rPr>
          <w:rFonts w:hint="eastAsia" w:ascii="仿宋" w:hAnsi="仿宋" w:eastAsia="仿宋" w:cs="仿宋"/>
          <w:b/>
          <w:bCs/>
          <w:color w:val="auto"/>
          <w:sz w:val="28"/>
          <w:szCs w:val="32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0" w:after="0"/>
        <w:jc w:val="left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0" w:name="_Toc3224"/>
      <w:bookmarkStart w:id="1" w:name="_Toc25445"/>
      <w:r>
        <w:rPr>
          <w:rFonts w:hint="eastAsia" w:ascii="仿宋" w:hAnsi="仿宋" w:eastAsia="仿宋" w:cs="仿宋"/>
          <w:color w:val="auto"/>
          <w:sz w:val="36"/>
          <w:szCs w:val="36"/>
        </w:rPr>
        <w:t>一、公司简介</w:t>
      </w:r>
      <w:bookmarkEnd w:id="0"/>
      <w:bookmarkEnd w:id="1"/>
    </w:p>
    <w:p>
      <w:pPr>
        <w:pStyle w:val="8"/>
        <w:rPr>
          <w:rFonts w:hint="eastAsia" w:ascii="仿宋" w:hAnsi="仿宋" w:eastAsia="仿宋" w:cs="仿宋"/>
          <w:color w:val="auto"/>
        </w:rPr>
      </w:pPr>
    </w:p>
    <w:p>
      <w:pPr>
        <w:tabs>
          <w:tab w:val="left" w:pos="540"/>
        </w:tabs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（一）公司情况介绍表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79"/>
        <w:gridCol w:w="1560"/>
        <w:gridCol w:w="2361"/>
        <w:gridCol w:w="136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93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地址</w:t>
            </w:r>
          </w:p>
        </w:tc>
        <w:tc>
          <w:tcPr>
            <w:tcW w:w="8193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万元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办公面积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人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  <w:t>中、高级工程师数量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hint="eastAsia" w:ascii="仿宋" w:hAnsi="仿宋" w:eastAsia="仿宋" w:cs="仿宋"/>
                <w:bCs/>
                <w:color w:val="auto"/>
                <w:spacing w:val="1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60" w:lineRule="auto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注意：如此表数据有虚假，一经查实，自行承担相关责任。</w:t>
      </w:r>
    </w:p>
    <w:p>
      <w:pPr>
        <w:pStyle w:val="8"/>
        <w:spacing w:line="360" w:lineRule="auto"/>
        <w:ind w:left="964" w:hanging="964" w:hangingChars="400"/>
        <w:rPr>
          <w:rFonts w:hint="eastAsia" w:ascii="仿宋" w:hAnsi="仿宋" w:eastAsia="仿宋" w:cs="仿宋"/>
          <w:b/>
          <w:bCs w:val="0"/>
          <w:color w:val="auto"/>
          <w:spacing w:val="0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szCs w:val="24"/>
        </w:rPr>
        <w:t>（二）公司简介</w:t>
      </w:r>
    </w:p>
    <w:p>
      <w:pPr>
        <w:pStyle w:val="8"/>
        <w:spacing w:line="360" w:lineRule="auto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1.文字描述：单位性质、发展历程、经营规模及理念、服务产品、技术力量、单位优势及特长等。</w:t>
      </w:r>
    </w:p>
    <w:p>
      <w:pPr>
        <w:pStyle w:val="8"/>
        <w:spacing w:line="360" w:lineRule="auto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2.图片描述（如有）：经营场所、主要或关键服务产品介绍、服务流程等。</w:t>
      </w:r>
    </w:p>
    <w:p>
      <w:pPr>
        <w:pStyle w:val="2"/>
        <w:spacing w:before="0" w:after="0"/>
        <w:jc w:val="left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2" w:name="_Toc8985"/>
      <w:bookmarkStart w:id="3" w:name="_Toc14945"/>
      <w:r>
        <w:rPr>
          <w:rFonts w:hint="eastAsia" w:ascii="仿宋" w:hAnsi="仿宋" w:eastAsia="仿宋" w:cs="仿宋"/>
          <w:color w:val="auto"/>
          <w:sz w:val="36"/>
          <w:szCs w:val="36"/>
        </w:rPr>
        <w:t>二、</w:t>
      </w:r>
      <w:bookmarkEnd w:id="2"/>
      <w:r>
        <w:rPr>
          <w:rFonts w:hint="eastAsia" w:ascii="仿宋" w:hAnsi="仿宋" w:eastAsia="仿宋" w:cs="仿宋"/>
          <w:color w:val="auto"/>
          <w:sz w:val="36"/>
          <w:szCs w:val="36"/>
        </w:rPr>
        <w:t>营业执照、资质证书</w:t>
      </w:r>
      <w:bookmarkEnd w:id="3"/>
    </w:p>
    <w:p>
      <w:pPr>
        <w:pStyle w:val="8"/>
        <w:rPr>
          <w:rFonts w:hint="eastAsia" w:ascii="仿宋" w:hAnsi="仿宋" w:eastAsia="仿宋" w:cs="仿宋"/>
          <w:color w:val="auto"/>
        </w:rPr>
      </w:pPr>
    </w:p>
    <w:p>
      <w:pPr>
        <w:pStyle w:val="2"/>
        <w:spacing w:before="0" w:after="0"/>
        <w:jc w:val="left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4" w:name="_Toc30590"/>
      <w:r>
        <w:rPr>
          <w:rFonts w:hint="eastAsia" w:ascii="仿宋" w:hAnsi="仿宋" w:eastAsia="仿宋" w:cs="仿宋"/>
          <w:color w:val="auto"/>
          <w:sz w:val="36"/>
          <w:szCs w:val="36"/>
        </w:rPr>
        <w:t>三、需求调查内容</w:t>
      </w:r>
      <w:bookmarkEnd w:id="4"/>
    </w:p>
    <w:p>
      <w:pPr>
        <w:pStyle w:val="8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包括但不限于：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①各类产品的执行标准及依据；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②项目实施的服务规范及管理要求；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③产品质量及服务总体要求；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④商务要求（包括验收流程要求、考核机制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  <w:t>、定价及付款方式、产品要求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等）；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⑤相关产业发展情况；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⑥市场供给情况；</w:t>
      </w:r>
    </w:p>
    <w:p>
      <w:pPr>
        <w:pStyle w:val="8"/>
        <w:spacing w:line="360" w:lineRule="auto"/>
        <w:ind w:firstLine="52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⑦同类采购项目历史成交信息；</w:t>
      </w:r>
    </w:p>
    <w:p>
      <w:pPr>
        <w:pStyle w:val="8"/>
        <w:spacing w:line="360" w:lineRule="auto"/>
        <w:ind w:firstLine="520" w:firstLineChars="200"/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⑧供应商认为需要提供的其他补充资料。</w:t>
      </w:r>
      <w:bookmarkStart w:id="5" w:name="_GoBack"/>
      <w:bookmarkEnd w:id="5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0C522D43"/>
    <w:rsid w:val="0C5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ourier New" w:eastAsia="宋体" w:cs="Times New Roman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customStyle="1" w:styleId="7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">
    <w:name w:val="表格文字"/>
    <w:basedOn w:val="1"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2023-11-13T06:01:00Z</dcterms:created>
  <dc:creator>Wuyt</dc:creator>
  <cp:lastModifiedBy>Wuyt</cp:lastModifiedBy>
  <dcterms:modified xsi:type="dcterms:W3CDTF">2023-11-13T06:02:16Z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0846E71152AC45D093FEFC1800865E7E_11</vt:lpwstr>
  </property>
</Properties>
</file>